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E7" w:rsidRDefault="00E31416">
      <w:pPr>
        <w:pBdr>
          <w:top w:val="none" w:sz="0" w:space="1" w:color="auto"/>
          <w:left w:val="none" w:sz="0" w:space="4" w:color="auto"/>
          <w:bottom w:val="single" w:sz="4" w:space="1" w:color="auto"/>
          <w:right w:val="none" w:sz="0" w:space="4" w:color="auto"/>
        </w:pBdr>
        <w:jc w:val="center"/>
        <w:rPr>
          <w:sz w:val="30"/>
          <w:szCs w:val="30"/>
        </w:rPr>
      </w:pPr>
      <w:r>
        <w:rPr>
          <w:rFonts w:hint="eastAsia"/>
          <w:b/>
          <w:bCs/>
          <w:noProof/>
          <w:color w:val="404040" w:themeColor="text1" w:themeTint="BF"/>
          <w:sz w:val="30"/>
          <w:szCs w:val="30"/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深圳市华创翼联电子有限公司</w:t>
      </w:r>
    </w:p>
    <w:p w:rsidR="000D6AE7" w:rsidRDefault="00E3141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产品型号：</w:t>
      </w:r>
      <w:r>
        <w:rPr>
          <w:rFonts w:ascii="黑体" w:eastAsia="黑体" w:hAnsi="黑体" w:cs="黑体" w:hint="eastAsia"/>
          <w:sz w:val="28"/>
          <w:szCs w:val="28"/>
        </w:rPr>
        <w:t>HC</w:t>
      </w:r>
      <w:r>
        <w:rPr>
          <w:rFonts w:ascii="黑体" w:eastAsia="黑体" w:hAnsi="黑体" w:cs="黑体" w:hint="eastAsia"/>
          <w:sz w:val="28"/>
          <w:szCs w:val="28"/>
        </w:rPr>
        <w:t>-</w:t>
      </w:r>
      <w:r>
        <w:rPr>
          <w:rFonts w:ascii="黑体" w:eastAsia="黑体" w:hAnsi="黑体" w:cs="黑体"/>
          <w:sz w:val="28"/>
          <w:szCs w:val="28"/>
        </w:rPr>
        <w:t>950</w:t>
      </w:r>
    </w:p>
    <w:p w:rsidR="000D6AE7" w:rsidRDefault="00E31416">
      <w:pPr>
        <w:ind w:left="25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文档版本：</w:t>
      </w:r>
      <w:r>
        <w:rPr>
          <w:rFonts w:ascii="黑体" w:eastAsia="黑体" w:hAnsi="黑体" w:cs="黑体" w:hint="eastAsia"/>
          <w:sz w:val="28"/>
          <w:szCs w:val="28"/>
        </w:rPr>
        <w:t>V</w:t>
      </w: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.0</w:t>
      </w:r>
    </w:p>
    <w:p w:rsidR="000D6AE7" w:rsidRDefault="00E31416">
      <w:pPr>
        <w:ind w:left="25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编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辑：</w:t>
      </w:r>
      <w:r>
        <w:rPr>
          <w:rFonts w:ascii="黑体" w:eastAsia="黑体" w:hAnsi="黑体" w:cs="黑体" w:hint="eastAsia"/>
          <w:sz w:val="28"/>
          <w:szCs w:val="28"/>
        </w:rPr>
        <w:t>JIMMY</w:t>
      </w:r>
    </w:p>
    <w:p w:rsidR="000D6AE7" w:rsidRDefault="00E31416">
      <w:pPr>
        <w:ind w:firstLineChars="200" w:firstLine="600"/>
        <w:rPr>
          <w:rFonts w:ascii="方正兰亭中黑_GBK" w:eastAsia="方正兰亭中黑_GBK" w:hAnsi="方正兰亭中黑_GBK" w:cs="方正兰亭中黑_GBK"/>
          <w:color w:val="E60012"/>
          <w:sz w:val="28"/>
          <w:szCs w:val="28"/>
        </w:rPr>
      </w:pPr>
      <w:r>
        <w:rPr>
          <w:noProof/>
          <w:color w:val="FF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82550</wp:posOffset>
            </wp:positionV>
            <wp:extent cx="1992630" cy="1992630"/>
            <wp:effectExtent l="19050" t="0" r="7620" b="0"/>
            <wp:wrapThrough wrapText="bothSides">
              <wp:wrapPolygon edited="0">
                <wp:start x="-207" y="0"/>
                <wp:lineTo x="-207" y="21476"/>
                <wp:lineTo x="21683" y="21476"/>
                <wp:lineTo x="21683" y="0"/>
                <wp:lineTo x="-207" y="0"/>
              </wp:wrapPolygon>
            </wp:wrapThrough>
            <wp:docPr id="1" name="图片 1" descr="C:\Users\Administrator\Desktop\微信图片_20230331165959.png微信图片_2023033116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5959.png微信图片_2023033116595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品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名：</w:t>
      </w:r>
      <w:r>
        <w:rPr>
          <w:rFonts w:hint="eastAsia"/>
          <w:b/>
          <w:bCs/>
          <w:sz w:val="28"/>
          <w:szCs w:val="28"/>
        </w:rPr>
        <w:t>千兆双核</w:t>
      </w:r>
      <w:r>
        <w:rPr>
          <w:rFonts w:ascii="方正兰亭中黑_GBK" w:eastAsia="方正兰亭中黑_GBK" w:hAnsi="方正兰亭中黑_GBK" w:cs="方正兰亭中黑_GBK" w:hint="eastAsia"/>
          <w:sz w:val="28"/>
          <w:szCs w:val="28"/>
        </w:rPr>
        <w:t>4G</w:t>
      </w:r>
      <w:r>
        <w:rPr>
          <w:rFonts w:ascii="方正兰亭中黑_GBK" w:eastAsia="方正兰亭中黑_GBK" w:hAnsi="方正兰亭中黑_GBK" w:cs="方正兰亭中黑_GBK" w:hint="eastAsia"/>
          <w:sz w:val="28"/>
          <w:szCs w:val="28"/>
        </w:rPr>
        <w:t>网关</w:t>
      </w:r>
    </w:p>
    <w:p w:rsidR="000D6AE7" w:rsidRDefault="00E31416">
      <w:pPr>
        <w:spacing w:line="400" w:lineRule="exact"/>
        <w:ind w:firstLineChars="200" w:firstLine="420"/>
        <w:rPr>
          <w:color w:val="404040" w:themeColor="text1" w:themeTint="BF"/>
        </w:rPr>
      </w:pP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HC</w:t>
      </w:r>
      <w:r>
        <w:rPr>
          <w:rFonts w:ascii="方正兰亭黑简体" w:eastAsia="方正兰亭黑简体" w:hAnsi="方正兰亭黑简体" w:cs="方正兰亭黑简体"/>
          <w:color w:val="404040" w:themeColor="text1" w:themeTint="BF"/>
          <w:szCs w:val="21"/>
        </w:rPr>
        <w:t>950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是一款支持千兆高性能企业级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WiFi6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的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4G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工业网关，工作千兆速率，并满足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200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人同时有线高速上网的需求。全千兆网络接口，工业外观设计，产品具有高性能、高增益、高接收灵敏度、高带宽、高接入数等特点，工业外观设计，安装简单方便，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 xml:space="preserve"> 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主要用于风电箱，快递智能柜，充电桩柜，智慧传媒，电子公交站牌，垃圾分类回收箱，安防监控视频传输等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4G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数据传输视频网络数据等需求场景。可定制外壳包材标签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LOGO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。</w:t>
      </w:r>
    </w:p>
    <w:p w:rsidR="000D6AE7" w:rsidRDefault="000D6AE7">
      <w:pPr>
        <w:rPr>
          <w:color w:val="404040" w:themeColor="text1" w:themeTint="BF"/>
        </w:rPr>
      </w:pPr>
    </w:p>
    <w:p w:rsidR="000D6AE7" w:rsidRDefault="000D6AE7">
      <w:pPr>
        <w:rPr>
          <w:color w:val="404040" w:themeColor="text1" w:themeTint="BF"/>
        </w:rPr>
      </w:pPr>
      <w:r>
        <w:rPr>
          <w:color w:val="404040" w:themeColor="text1" w:themeTint="BF"/>
        </w:rPr>
        <w:pict>
          <v:rect id="_x0000_s1026" style="position:absolute;left:0;text-align:left;margin-left:.15pt;margin-top:5.35pt;width:86.95pt;height:24.6pt;z-index:251659264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 fillcolor="#007bd3" stroked="f" strokeweight="1pt">
            <v:fill color2="#034373" rotate="t" angle="90" focus="100%" type="gradient">
              <o:fill v:ext="view" type="gradientUnscaled"/>
            </v:fill>
            <v:textbox inset="1mm,0,1mm,0">
              <w:txbxContent>
                <w:p w:rsidR="000D6AE7" w:rsidRDefault="00E31416">
                  <w:pPr>
                    <w:shd w:val="clear" w:color="auto" w:fill="FFC000"/>
                    <w:spacing w:line="400" w:lineRule="exact"/>
                    <w:jc w:val="center"/>
                    <w:rPr>
                      <w:rFonts w:ascii="方正兰亭黑简体" w:eastAsia="方正兰亭黑简体" w:hAnsi="方正兰亭黑简体" w:cs="方正兰亭黑简体"/>
                      <w:b/>
                      <w:bCs/>
                      <w:sz w:val="24"/>
                    </w:rPr>
                  </w:pPr>
                  <w:r>
                    <w:rPr>
                      <w:rFonts w:ascii="方正兰亭黑简体" w:eastAsia="方正兰亭黑简体" w:hAnsi="方正兰亭黑简体" w:cs="方正兰亭黑简体" w:hint="eastAsia"/>
                      <w:b/>
                      <w:bCs/>
                      <w:sz w:val="24"/>
                    </w:rPr>
                    <w:t>硬件</w:t>
                  </w:r>
                  <w:r>
                    <w:rPr>
                      <w:rFonts w:ascii="方正兰亭黑简体" w:eastAsia="方正兰亭黑简体" w:hAnsi="方正兰亭黑简体" w:cs="方正兰亭黑简体" w:hint="eastAsia"/>
                      <w:b/>
                      <w:bCs/>
                      <w:sz w:val="24"/>
                    </w:rPr>
                    <w:t>产品特点</w:t>
                  </w:r>
                </w:p>
              </w:txbxContent>
            </v:textbox>
          </v:rect>
        </w:pict>
      </w:r>
    </w:p>
    <w:p w:rsidR="000D6AE7" w:rsidRDefault="000D6AE7">
      <w:pPr>
        <w:rPr>
          <w:color w:val="404040" w:themeColor="text1" w:themeTint="BF"/>
        </w:rPr>
      </w:pPr>
    </w:p>
    <w:p w:rsidR="000D6AE7" w:rsidRDefault="00E31416">
      <w:pPr>
        <w:snapToGrid w:val="0"/>
        <w:spacing w:line="600" w:lineRule="exact"/>
        <w:ind w:firstLineChars="100" w:firstLine="241"/>
        <w:jc w:val="left"/>
        <w:rPr>
          <w:rFonts w:ascii="方正兰亭黑简体" w:eastAsia="方正兰亭黑简体" w:hAnsi="方正兰亭黑简体" w:cs="方正兰亭黑简体"/>
          <w:b/>
          <w:bCs/>
          <w:color w:val="404040" w:themeColor="text1" w:themeTint="BF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595959" w:themeColor="text1" w:themeTint="A6"/>
          <w:sz w:val="24"/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404040" w:themeColor="text1" w:themeTint="BF"/>
          <w:sz w:val="24"/>
        </w:rPr>
        <w:t>高性能的硬件配置</w:t>
      </w:r>
      <w:bookmarkStart w:id="0" w:name="_GoBack"/>
      <w:bookmarkEnd w:id="0"/>
    </w:p>
    <w:p w:rsidR="000D6AE7" w:rsidRDefault="00E31416">
      <w:pPr>
        <w:spacing w:line="400" w:lineRule="exact"/>
        <w:ind w:firstLineChars="200" w:firstLine="420"/>
        <w:rPr>
          <w:rFonts w:ascii="方正兰亭黑简体" w:eastAsia="方正兰亭黑简体" w:hAnsi="方正兰亭黑简体" w:cs="方正兰亭黑简体"/>
          <w:b/>
          <w:bCs/>
          <w:color w:val="404040" w:themeColor="text1" w:themeTint="BF"/>
          <w:sz w:val="24"/>
        </w:rPr>
      </w:pP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HC</w:t>
      </w:r>
      <w:r>
        <w:rPr>
          <w:rFonts w:ascii="方正兰亭黑简体" w:eastAsia="方正兰亭黑简体" w:hAnsi="方正兰亭黑简体" w:cs="方正兰亭黑简体"/>
          <w:color w:val="404040" w:themeColor="text1" w:themeTint="BF"/>
          <w:szCs w:val="21"/>
        </w:rPr>
        <w:t>950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采用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MT7621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双核，搭配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 xml:space="preserve">16MB 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闪存和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256MB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内存，工业级电路设计，支持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IEEE802.11a/b/g/n/ac/ax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协议，有线接入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1000Mbps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以太网交换处理速度。整机最大可待机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200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以上终端，超高速千兆有线让性能不再成为瓶颈。增强型散热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+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风道优化，充分保障用户网络数据能够实时、长期、稳定、高效能地传输，提升用户体验。</w:t>
      </w:r>
    </w:p>
    <w:p w:rsidR="000D6AE7" w:rsidRDefault="00E31416">
      <w:pPr>
        <w:snapToGrid w:val="0"/>
        <w:spacing w:line="600" w:lineRule="exact"/>
        <w:ind w:firstLineChars="100" w:firstLine="241"/>
        <w:jc w:val="left"/>
        <w:rPr>
          <w:rFonts w:ascii="方正兰亭黑简体" w:eastAsia="方正兰亭黑简体" w:hAnsi="方正兰亭黑简体" w:cs="方正兰亭黑简体"/>
          <w:b/>
          <w:bCs/>
          <w:color w:val="404040" w:themeColor="text1" w:themeTint="BF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595959" w:themeColor="text1" w:themeTint="A6"/>
          <w:sz w:val="24"/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404040" w:themeColor="text1" w:themeTint="BF"/>
          <w:sz w:val="24"/>
        </w:rPr>
        <w:t>绿色环保，高效节能</w:t>
      </w:r>
    </w:p>
    <w:p w:rsidR="000D6AE7" w:rsidRDefault="00E31416">
      <w:pPr>
        <w:spacing w:line="400" w:lineRule="exact"/>
        <w:ind w:firstLineChars="200" w:firstLine="420"/>
        <w:rPr>
          <w:rFonts w:ascii="方正兰亭黑简体" w:eastAsia="方正兰亭黑简体" w:hAnsi="方正兰亭黑简体" w:cs="方正兰亭黑简体"/>
          <w:color w:val="404040" w:themeColor="text1" w:themeTint="BF"/>
          <w:szCs w:val="21"/>
        </w:rPr>
      </w:pP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将大量的节能技术应用到这款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HC</w:t>
      </w:r>
      <w:r>
        <w:rPr>
          <w:rFonts w:ascii="方正兰亭黑简体" w:eastAsia="方正兰亭黑简体" w:hAnsi="方正兰亭黑简体" w:cs="方正兰亭黑简体"/>
          <w:color w:val="404040" w:themeColor="text1" w:themeTint="BF"/>
          <w:szCs w:val="21"/>
        </w:rPr>
        <w:t>950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中，动态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MIMO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省电技术、增强型自动省电传送技术以及逐包功率控制技术等；以及基于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IEEE802.3az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标准硬件设计，当网络无人使用时，便会自动进入低功耗省电的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模式；但只要有人使用网络，它将会马上转换为正常模式。此过程对用户完全透明，并且能在不影响用户使用的情况下，为用户节省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30%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的功耗，极大节省运营成本。</w:t>
      </w:r>
    </w:p>
    <w:p w:rsidR="000D6AE7" w:rsidRDefault="00E31416">
      <w:pPr>
        <w:snapToGrid w:val="0"/>
        <w:spacing w:line="600" w:lineRule="exact"/>
        <w:ind w:firstLineChars="100" w:firstLine="241"/>
        <w:jc w:val="left"/>
        <w:rPr>
          <w:rFonts w:ascii="方正兰亭黑简体" w:eastAsia="方正兰亭黑简体" w:hAnsi="方正兰亭黑简体" w:cs="方正兰亭黑简体"/>
          <w:b/>
          <w:bCs/>
          <w:color w:val="404040" w:themeColor="text1" w:themeTint="BF"/>
          <w:sz w:val="24"/>
        </w:rPr>
      </w:pPr>
      <w:r>
        <w:rPr>
          <w:rFonts w:ascii="方正兰亭黑简体" w:eastAsia="方正兰亭黑简体" w:hAnsi="方正兰亭黑简体" w:cs="方正兰亭黑简体" w:hint="eastAsia"/>
          <w:b/>
          <w:bCs/>
          <w:noProof/>
          <w:color w:val="595959" w:themeColor="text1" w:themeTint="A6"/>
          <w:sz w:val="24"/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兰亭黑简体" w:eastAsia="方正兰亭黑简体" w:hAnsi="方正兰亭黑简体" w:cs="方正兰亭黑简体" w:hint="eastAsia"/>
          <w:b/>
          <w:bCs/>
          <w:color w:val="404040" w:themeColor="text1" w:themeTint="BF"/>
          <w:sz w:val="24"/>
        </w:rPr>
        <w:t>可支持标准</w:t>
      </w:r>
      <w:r>
        <w:rPr>
          <w:rFonts w:ascii="方正兰亭黑简体" w:eastAsia="方正兰亭黑简体" w:hAnsi="方正兰亭黑简体" w:cs="方正兰亭黑简体" w:hint="eastAsia"/>
          <w:b/>
          <w:bCs/>
          <w:color w:val="404040" w:themeColor="text1" w:themeTint="BF"/>
          <w:sz w:val="24"/>
        </w:rPr>
        <w:t>PoE</w:t>
      </w:r>
      <w:r>
        <w:rPr>
          <w:rFonts w:ascii="方正兰亭黑简体" w:eastAsia="方正兰亭黑简体" w:hAnsi="方正兰亭黑简体" w:cs="方正兰亭黑简体" w:hint="eastAsia"/>
          <w:b/>
          <w:bCs/>
          <w:color w:val="404040" w:themeColor="text1" w:themeTint="BF"/>
          <w:sz w:val="24"/>
        </w:rPr>
        <w:t>供电及</w:t>
      </w:r>
      <w:r>
        <w:rPr>
          <w:rFonts w:ascii="方正兰亭黑简体" w:eastAsia="方正兰亭黑简体" w:hAnsi="方正兰亭黑简体" w:cs="方正兰亭黑简体" w:hint="eastAsia"/>
          <w:b/>
          <w:bCs/>
          <w:color w:val="404040" w:themeColor="text1" w:themeTint="BF"/>
          <w:sz w:val="24"/>
        </w:rPr>
        <w:t>DC</w:t>
      </w:r>
      <w:r>
        <w:rPr>
          <w:rFonts w:ascii="方正兰亭黑简体" w:eastAsia="方正兰亭黑简体" w:hAnsi="方正兰亭黑简体" w:cs="方正兰亭黑简体" w:hint="eastAsia"/>
          <w:b/>
          <w:bCs/>
          <w:color w:val="404040" w:themeColor="text1" w:themeTint="BF"/>
          <w:sz w:val="24"/>
        </w:rPr>
        <w:t>供电</w:t>
      </w:r>
    </w:p>
    <w:p w:rsidR="000D6AE7" w:rsidRDefault="00E31416">
      <w:pPr>
        <w:spacing w:line="400" w:lineRule="exact"/>
        <w:ind w:firstLineChars="200" w:firstLine="420"/>
        <w:rPr>
          <w:color w:val="404040" w:themeColor="text1" w:themeTint="BF"/>
        </w:rPr>
      </w:pP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设备加装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POE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受电模块后可提供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48V 802.3af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标准版本电源及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DC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供电，采用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标准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PoE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远程供电，只需一条网线即可将网络数据、电力均传输至设备，供电距离最高可达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100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米，无需更改原有电力布局，施工简单方便。</w:t>
      </w:r>
      <w:r>
        <w:rPr>
          <w:rFonts w:ascii="方正兰亭黑简体" w:eastAsia="方正兰亭黑简体" w:hAnsi="方正兰亭黑简体" w:cs="方正兰亭黑简体" w:hint="eastAsia"/>
          <w:color w:val="404040" w:themeColor="text1" w:themeTint="BF"/>
          <w:szCs w:val="21"/>
        </w:rPr>
        <w:t>您可以根据现场的网络环境及客户需要购买时选择供电版本。</w:t>
      </w:r>
    </w:p>
    <w:p w:rsidR="000D6AE7" w:rsidRDefault="000D6AE7">
      <w:pPr>
        <w:spacing w:line="400" w:lineRule="exact"/>
        <w:rPr>
          <w:rFonts w:ascii="方正兰亭黑简体" w:eastAsia="方正兰亭黑简体" w:hAnsi="方正兰亭黑简体" w:cs="方正兰亭黑简体"/>
          <w:color w:val="404040" w:themeColor="text1" w:themeTint="BF"/>
          <w:szCs w:val="21"/>
        </w:rPr>
      </w:pPr>
    </w:p>
    <w:tbl>
      <w:tblPr>
        <w:tblW w:w="10772" w:type="dxa"/>
        <w:tblInd w:w="136" w:type="dxa"/>
        <w:tblBorders>
          <w:top w:val="single" w:sz="8" w:space="0" w:color="3D3939"/>
          <w:left w:val="single" w:sz="8" w:space="0" w:color="3D3939"/>
          <w:bottom w:val="single" w:sz="8" w:space="0" w:color="3D3939"/>
          <w:right w:val="single" w:sz="8" w:space="0" w:color="3D3939"/>
          <w:insideH w:val="single" w:sz="8" w:space="0" w:color="3D3939"/>
          <w:insideV w:val="single" w:sz="8" w:space="0" w:color="3D393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8132"/>
      </w:tblGrid>
      <w:tr w:rsidR="000D6AE7">
        <w:trPr>
          <w:trHeight w:val="460"/>
        </w:trPr>
        <w:tc>
          <w:tcPr>
            <w:tcW w:w="10772" w:type="dxa"/>
            <w:gridSpan w:val="2"/>
          </w:tcPr>
          <w:p w:rsidR="000D6AE7" w:rsidRDefault="00E31416">
            <w:pPr>
              <w:pStyle w:val="TableParagraph"/>
              <w:spacing w:before="72"/>
              <w:ind w:right="4115" w:firstLineChars="1800" w:firstLine="3600"/>
              <w:rPr>
                <w:rFonts w:ascii="方正兰亭中黑_GBK" w:eastAsia="方正兰亭中黑_GBK"/>
                <w:color w:val="404040" w:themeColor="text1" w:themeTint="BF"/>
                <w:sz w:val="20"/>
              </w:rPr>
            </w:pP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>HC</w:t>
            </w:r>
            <w:r>
              <w:rPr>
                <w:rFonts w:ascii="方正兰亭中黑_GBK" w:eastAsia="方正兰亭中黑_GBK"/>
                <w:color w:val="404040" w:themeColor="text1" w:themeTint="BF"/>
                <w:sz w:val="20"/>
              </w:rPr>
              <w:t>950</w:t>
            </w: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 xml:space="preserve"> | </w:t>
            </w: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>软件规格</w:t>
            </w:r>
          </w:p>
        </w:tc>
      </w:tr>
      <w:tr w:rsidR="000D6AE7">
        <w:trPr>
          <w:trHeight w:val="392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出厂默认设置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IP</w:t>
            </w:r>
            <w:r>
              <w:rPr>
                <w:color w:val="404040" w:themeColor="text1" w:themeTint="BF"/>
                <w:sz w:val="20"/>
              </w:rPr>
              <w:t>地址：</w:t>
            </w:r>
            <w:r>
              <w:rPr>
                <w:color w:val="404040" w:themeColor="text1" w:themeTint="BF"/>
                <w:sz w:val="20"/>
              </w:rPr>
              <w:t>192.168.8.1</w:t>
            </w:r>
            <w:r>
              <w:rPr>
                <w:color w:val="404040" w:themeColor="text1" w:themeTint="BF"/>
                <w:sz w:val="20"/>
              </w:rPr>
              <w:tab/>
            </w:r>
            <w:r>
              <w:rPr>
                <w:color w:val="404040" w:themeColor="text1" w:themeTint="BF"/>
                <w:sz w:val="20"/>
              </w:rPr>
              <w:t>密码</w:t>
            </w:r>
            <w:r>
              <w:rPr>
                <w:color w:val="404040" w:themeColor="text1" w:themeTint="BF"/>
                <w:sz w:val="20"/>
              </w:rPr>
              <w:t>:admin</w:t>
            </w:r>
          </w:p>
        </w:tc>
      </w:tr>
      <w:tr w:rsidR="000D6AE7">
        <w:trPr>
          <w:trHeight w:val="41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ind w:left="0" w:right="642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lastRenderedPageBreak/>
              <w:t>WAN</w:t>
            </w:r>
            <w:r>
              <w:rPr>
                <w:color w:val="404040" w:themeColor="text1" w:themeTint="BF"/>
                <w:sz w:val="20"/>
              </w:rPr>
              <w:t>接入方式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PPPoE</w:t>
            </w:r>
            <w:r>
              <w:rPr>
                <w:color w:val="404040" w:themeColor="text1" w:themeTint="BF"/>
                <w:sz w:val="20"/>
              </w:rPr>
              <w:t>、动态</w:t>
            </w:r>
            <w:r>
              <w:rPr>
                <w:color w:val="404040" w:themeColor="text1" w:themeTint="BF"/>
                <w:sz w:val="20"/>
              </w:rPr>
              <w:t>IP</w:t>
            </w:r>
            <w:r>
              <w:rPr>
                <w:color w:val="404040" w:themeColor="text1" w:themeTint="BF"/>
                <w:sz w:val="20"/>
              </w:rPr>
              <w:t>、静态</w:t>
            </w:r>
            <w:r>
              <w:rPr>
                <w:color w:val="404040" w:themeColor="text1" w:themeTint="BF"/>
                <w:sz w:val="20"/>
              </w:rPr>
              <w:t>IP</w:t>
            </w:r>
          </w:p>
        </w:tc>
      </w:tr>
      <w:tr w:rsidR="000D6AE7">
        <w:trPr>
          <w:trHeight w:val="41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工作模式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路由模式、</w:t>
            </w:r>
            <w:r>
              <w:rPr>
                <w:color w:val="404040" w:themeColor="text1" w:themeTint="BF"/>
                <w:sz w:val="20"/>
              </w:rPr>
              <w:t>AP</w:t>
            </w:r>
            <w:r>
              <w:rPr>
                <w:color w:val="404040" w:themeColor="text1" w:themeTint="BF"/>
                <w:sz w:val="20"/>
              </w:rPr>
              <w:t>模式、</w:t>
            </w:r>
          </w:p>
        </w:tc>
      </w:tr>
      <w:tr w:rsidR="000D6AE7">
        <w:trPr>
          <w:trHeight w:val="402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DHCP</w:t>
            </w:r>
            <w:r>
              <w:rPr>
                <w:color w:val="404040" w:themeColor="text1" w:themeTint="BF"/>
                <w:sz w:val="20"/>
              </w:rPr>
              <w:t>服务器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8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DHCP</w:t>
            </w:r>
            <w:r>
              <w:rPr>
                <w:color w:val="404040" w:themeColor="text1" w:themeTint="BF"/>
                <w:sz w:val="20"/>
              </w:rPr>
              <w:t>服务器；客户端列表；静态地址分配</w:t>
            </w:r>
          </w:p>
        </w:tc>
      </w:tr>
      <w:tr w:rsidR="000D6AE7">
        <w:trPr>
          <w:trHeight w:val="41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ind w:left="819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虚拟服务器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端口转发</w:t>
            </w:r>
          </w:p>
        </w:tc>
      </w:tr>
      <w:tr w:rsidR="000D6AE7">
        <w:trPr>
          <w:trHeight w:val="41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ind w:left="819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可支持系统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</w:rPr>
              <w:t>（可自行开发系统）</w:t>
            </w:r>
          </w:p>
        </w:tc>
      </w:tr>
      <w:tr w:rsidR="000D6AE7">
        <w:trPr>
          <w:trHeight w:val="392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安全设置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WPA,WPA2</w:t>
            </w:r>
            <w:r>
              <w:rPr>
                <w:color w:val="404040" w:themeColor="text1" w:themeTint="BF"/>
                <w:sz w:val="20"/>
              </w:rPr>
              <w:t>等安全加密模式</w:t>
            </w:r>
          </w:p>
        </w:tc>
      </w:tr>
      <w:tr w:rsidR="000D6AE7">
        <w:trPr>
          <w:trHeight w:val="40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DDNS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7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QOS</w:t>
            </w:r>
            <w:r>
              <w:rPr>
                <w:rFonts w:hint="eastAsia"/>
                <w:color w:val="404040" w:themeColor="text1" w:themeTint="BF"/>
                <w:sz w:val="20"/>
              </w:rPr>
              <w:t>限速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NAT</w:t>
            </w:r>
            <w:r>
              <w:rPr>
                <w:rFonts w:hint="eastAsia"/>
                <w:color w:val="404040" w:themeColor="text1" w:themeTint="BF"/>
                <w:sz w:val="20"/>
              </w:rPr>
              <w:t>加速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信号调节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</w:rPr>
              <w:t>/</w:t>
            </w:r>
            <w:r>
              <w:rPr>
                <w:rFonts w:hint="eastAsia"/>
                <w:color w:val="404040" w:themeColor="text1" w:themeTint="BF"/>
                <w:sz w:val="20"/>
              </w:rPr>
              <w:t>标准模式</w:t>
            </w:r>
            <w:r>
              <w:rPr>
                <w:rFonts w:hint="eastAsia"/>
                <w:color w:val="404040" w:themeColor="text1" w:themeTint="BF"/>
                <w:sz w:val="20"/>
              </w:rPr>
              <w:t>/</w:t>
            </w:r>
            <w:r>
              <w:rPr>
                <w:rFonts w:hint="eastAsia"/>
                <w:color w:val="404040" w:themeColor="text1" w:themeTint="BF"/>
                <w:sz w:val="20"/>
              </w:rPr>
              <w:t>节能模式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端口转发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黑白名单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认证服务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AC</w:t>
            </w:r>
            <w:r>
              <w:rPr>
                <w:rFonts w:hint="eastAsia"/>
                <w:color w:val="404040" w:themeColor="text1" w:themeTint="BF"/>
                <w:sz w:val="20"/>
              </w:rPr>
              <w:t>管理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95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VPN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2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不</w:t>
            </w: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8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网络诊断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8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流量控制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8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基站勘察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8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WEB</w:t>
            </w:r>
            <w:r>
              <w:rPr>
                <w:color w:val="404040" w:themeColor="text1" w:themeTint="BF"/>
                <w:sz w:val="20"/>
              </w:rPr>
              <w:t>主题切换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27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可定制</w:t>
            </w:r>
          </w:p>
        </w:tc>
      </w:tr>
      <w:tr w:rsidR="000D6AE7">
        <w:trPr>
          <w:trHeight w:val="39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带宽控制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37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77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静态路由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30" w:line="327" w:lineRule="exac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369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系统日志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22" w:line="327" w:lineRule="exac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支持</w:t>
            </w:r>
          </w:p>
        </w:tc>
      </w:tr>
      <w:tr w:rsidR="000D6AE7">
        <w:trPr>
          <w:trHeight w:val="987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0D6AE7">
            <w:pPr>
              <w:pStyle w:val="TableParagraph"/>
              <w:spacing w:before="10"/>
              <w:ind w:left="0"/>
              <w:rPr>
                <w:color w:val="404040" w:themeColor="text1" w:themeTint="BF"/>
                <w:sz w:val="17"/>
              </w:rPr>
            </w:pPr>
          </w:p>
          <w:p w:rsidR="000D6AE7" w:rsidRDefault="00E31416">
            <w:pPr>
              <w:pStyle w:val="TableParagraph"/>
              <w:spacing w:before="0"/>
              <w:ind w:left="0" w:right="698"/>
              <w:jc w:val="righ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其他实用功能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0" w:line="247" w:lineRule="auto"/>
              <w:ind w:right="614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pacing w:val="-2"/>
                <w:sz w:val="20"/>
              </w:rPr>
              <w:t>配置文件导入与导出</w:t>
            </w:r>
            <w:r>
              <w:rPr>
                <w:color w:val="404040" w:themeColor="text1" w:themeTint="BF"/>
                <w:sz w:val="20"/>
              </w:rPr>
              <w:t>Web</w:t>
            </w:r>
            <w:r>
              <w:rPr>
                <w:color w:val="404040" w:themeColor="text1" w:themeTint="BF"/>
                <w:sz w:val="20"/>
              </w:rPr>
              <w:t>软件升级</w:t>
            </w:r>
          </w:p>
          <w:p w:rsidR="000D6AE7" w:rsidRDefault="00E31416">
            <w:pPr>
              <w:pStyle w:val="TableParagraph"/>
              <w:spacing w:before="0" w:line="293" w:lineRule="exac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pacing w:val="-1"/>
                <w:sz w:val="20"/>
              </w:rPr>
              <w:t>4G</w:t>
            </w:r>
            <w:r>
              <w:rPr>
                <w:color w:val="404040" w:themeColor="text1" w:themeTint="BF"/>
                <w:spacing w:val="-1"/>
                <w:sz w:val="20"/>
              </w:rPr>
              <w:t>模块拨号</w:t>
            </w:r>
            <w:r>
              <w:rPr>
                <w:color w:val="404040" w:themeColor="text1" w:themeTint="BF"/>
                <w:spacing w:val="-1"/>
                <w:sz w:val="20"/>
              </w:rPr>
              <w:t>...</w:t>
            </w:r>
          </w:p>
        </w:tc>
      </w:tr>
    </w:tbl>
    <w:p w:rsidR="000D6AE7" w:rsidRDefault="000D6AE7">
      <w:pPr>
        <w:rPr>
          <w:color w:val="404040" w:themeColor="text1" w:themeTint="BF"/>
        </w:rPr>
      </w:pPr>
    </w:p>
    <w:tbl>
      <w:tblPr>
        <w:tblW w:w="10772" w:type="dxa"/>
        <w:tblInd w:w="136" w:type="dxa"/>
        <w:tblBorders>
          <w:top w:val="single" w:sz="8" w:space="0" w:color="3D3939"/>
          <w:left w:val="single" w:sz="8" w:space="0" w:color="3D3939"/>
          <w:bottom w:val="single" w:sz="8" w:space="0" w:color="3D3939"/>
          <w:right w:val="single" w:sz="8" w:space="0" w:color="3D3939"/>
          <w:insideH w:val="single" w:sz="8" w:space="0" w:color="3D3939"/>
          <w:insideV w:val="single" w:sz="8" w:space="0" w:color="3D393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8132"/>
      </w:tblGrid>
      <w:tr w:rsidR="000D6AE7">
        <w:trPr>
          <w:trHeight w:val="460"/>
        </w:trPr>
        <w:tc>
          <w:tcPr>
            <w:tcW w:w="10772" w:type="dxa"/>
            <w:gridSpan w:val="2"/>
          </w:tcPr>
          <w:p w:rsidR="000D6AE7" w:rsidRDefault="00E31416">
            <w:pPr>
              <w:pStyle w:val="TableParagraph"/>
              <w:spacing w:before="72"/>
              <w:ind w:right="4115" w:firstLineChars="1800" w:firstLine="3600"/>
              <w:jc w:val="left"/>
              <w:rPr>
                <w:rFonts w:ascii="方正兰亭中黑_GBK" w:eastAsia="方正兰亭中黑_GBK"/>
                <w:color w:val="404040" w:themeColor="text1" w:themeTint="BF"/>
                <w:sz w:val="20"/>
              </w:rPr>
            </w:pP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>HC</w:t>
            </w:r>
            <w:r>
              <w:rPr>
                <w:rFonts w:ascii="方正兰亭中黑_GBK" w:eastAsia="方正兰亭中黑_GBK"/>
                <w:color w:val="404040" w:themeColor="text1" w:themeTint="BF"/>
                <w:sz w:val="20"/>
              </w:rPr>
              <w:t>950</w:t>
            </w: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 xml:space="preserve"> |</w:t>
            </w: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>硬件</w:t>
            </w: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>规格</w:t>
            </w:r>
          </w:p>
        </w:tc>
      </w:tr>
      <w:tr w:rsidR="000D6AE7">
        <w:trPr>
          <w:trHeight w:val="392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主芯片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line="316" w:lineRule="exact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MTK7621A</w:t>
            </w:r>
          </w:p>
        </w:tc>
      </w:tr>
      <w:tr w:rsidR="000D6AE7">
        <w:trPr>
          <w:trHeight w:val="41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内存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</w:rPr>
              <w:t>256</w:t>
            </w:r>
            <w:r>
              <w:rPr>
                <w:color w:val="404040" w:themeColor="text1" w:themeTint="BF"/>
                <w:sz w:val="20"/>
              </w:rPr>
              <w:t>MB</w:t>
            </w:r>
          </w:p>
        </w:tc>
      </w:tr>
      <w:tr w:rsidR="000D6AE7">
        <w:trPr>
          <w:trHeight w:val="41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FLASH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SPI 16MB</w:t>
            </w:r>
          </w:p>
        </w:tc>
      </w:tr>
      <w:tr w:rsidR="000D6AE7">
        <w:trPr>
          <w:trHeight w:val="402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协议标准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48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IEEE802.11b/802.11g/802.11n/802.3/802.3u</w:t>
            </w:r>
          </w:p>
        </w:tc>
      </w:tr>
      <w:tr w:rsidR="000D6AE7">
        <w:trPr>
          <w:trHeight w:val="382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天线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34" w:line="328" w:lineRule="exac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两根可拆</w:t>
            </w:r>
            <w:r>
              <w:rPr>
                <w:color w:val="404040" w:themeColor="text1" w:themeTint="BF"/>
                <w:sz w:val="20"/>
              </w:rPr>
              <w:t>5dbi</w:t>
            </w:r>
            <w:r>
              <w:rPr>
                <w:color w:val="404040" w:themeColor="text1" w:themeTint="BF"/>
                <w:sz w:val="20"/>
              </w:rPr>
              <w:t>高增益全向天线，模块天线可根据客户要求</w:t>
            </w:r>
          </w:p>
        </w:tc>
      </w:tr>
      <w:tr w:rsidR="000D6AE7">
        <w:trPr>
          <w:trHeight w:val="1196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0D6AE7">
            <w:pPr>
              <w:pStyle w:val="TableParagraph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</w:rPr>
            </w:pPr>
          </w:p>
          <w:p w:rsidR="000D6AE7" w:rsidRDefault="00E31416">
            <w:pPr>
              <w:pStyle w:val="TableParagraph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接口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9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1</w:t>
            </w:r>
            <w:r>
              <w:rPr>
                <w:color w:val="404040" w:themeColor="text1" w:themeTint="BF"/>
                <w:sz w:val="20"/>
              </w:rPr>
              <w:t>个</w:t>
            </w:r>
            <w:r>
              <w:rPr>
                <w:color w:val="404040" w:themeColor="text1" w:themeTint="BF"/>
                <w:sz w:val="20"/>
              </w:rPr>
              <w:t>10/100M</w:t>
            </w:r>
            <w:r>
              <w:rPr>
                <w:rFonts w:hint="eastAsia"/>
                <w:color w:val="404040" w:themeColor="text1" w:themeTint="BF"/>
                <w:sz w:val="20"/>
              </w:rPr>
              <w:t>/1000M</w:t>
            </w:r>
            <w:r>
              <w:rPr>
                <w:color w:val="404040" w:themeColor="text1" w:themeTint="BF"/>
                <w:sz w:val="20"/>
              </w:rPr>
              <w:t>自适应</w:t>
            </w:r>
            <w:r>
              <w:rPr>
                <w:color w:val="404040" w:themeColor="text1" w:themeTint="BF"/>
                <w:sz w:val="20"/>
              </w:rPr>
              <w:t>WAN</w:t>
            </w:r>
            <w:r>
              <w:rPr>
                <w:color w:val="404040" w:themeColor="text1" w:themeTint="BF"/>
                <w:sz w:val="20"/>
              </w:rPr>
              <w:t>口，支持自动翻转（</w:t>
            </w:r>
            <w:r>
              <w:rPr>
                <w:color w:val="404040" w:themeColor="text1" w:themeTint="BF"/>
                <w:sz w:val="20"/>
              </w:rPr>
              <w:t>Auto MDI/MDIX</w:t>
            </w:r>
            <w:r>
              <w:rPr>
                <w:color w:val="404040" w:themeColor="text1" w:themeTint="BF"/>
                <w:sz w:val="20"/>
              </w:rPr>
              <w:t>）</w:t>
            </w:r>
          </w:p>
          <w:p w:rsidR="000D6AE7" w:rsidRDefault="00E31416">
            <w:pPr>
              <w:pStyle w:val="TableParagraph"/>
              <w:spacing w:before="31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4</w:t>
            </w:r>
            <w:r>
              <w:rPr>
                <w:color w:val="404040" w:themeColor="text1" w:themeTint="BF"/>
                <w:sz w:val="20"/>
              </w:rPr>
              <w:t>个</w:t>
            </w:r>
            <w:r>
              <w:rPr>
                <w:color w:val="404040" w:themeColor="text1" w:themeTint="BF"/>
                <w:sz w:val="20"/>
              </w:rPr>
              <w:t>10/100M</w:t>
            </w:r>
            <w:r>
              <w:rPr>
                <w:rFonts w:hint="eastAsia"/>
                <w:color w:val="404040" w:themeColor="text1" w:themeTint="BF"/>
                <w:sz w:val="20"/>
              </w:rPr>
              <w:t>/1000M</w:t>
            </w:r>
            <w:r>
              <w:rPr>
                <w:color w:val="404040" w:themeColor="text1" w:themeTint="BF"/>
                <w:sz w:val="20"/>
              </w:rPr>
              <w:t>自适应</w:t>
            </w:r>
            <w:r>
              <w:rPr>
                <w:color w:val="404040" w:themeColor="text1" w:themeTint="BF"/>
                <w:sz w:val="20"/>
              </w:rPr>
              <w:t>LAN</w:t>
            </w:r>
            <w:r>
              <w:rPr>
                <w:color w:val="404040" w:themeColor="text1" w:themeTint="BF"/>
                <w:sz w:val="20"/>
              </w:rPr>
              <w:t>口，支持自动翻转（</w:t>
            </w:r>
            <w:r>
              <w:rPr>
                <w:color w:val="404040" w:themeColor="text1" w:themeTint="BF"/>
                <w:sz w:val="20"/>
              </w:rPr>
              <w:t>Auto MDI/MDIX</w:t>
            </w:r>
            <w:r>
              <w:rPr>
                <w:color w:val="404040" w:themeColor="text1" w:themeTint="BF"/>
                <w:sz w:val="20"/>
              </w:rPr>
              <w:t>）</w:t>
            </w:r>
          </w:p>
          <w:p w:rsidR="000D6AE7" w:rsidRDefault="00E31416">
            <w:pPr>
              <w:pStyle w:val="TableParagraph"/>
              <w:spacing w:before="31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1</w:t>
            </w:r>
            <w:r>
              <w:rPr>
                <w:color w:val="404040" w:themeColor="text1" w:themeTint="BF"/>
                <w:sz w:val="20"/>
              </w:rPr>
              <w:t>个</w:t>
            </w:r>
            <w:r>
              <w:rPr>
                <w:color w:val="404040" w:themeColor="text1" w:themeTint="BF"/>
                <w:sz w:val="20"/>
              </w:rPr>
              <w:t>PCI-E</w:t>
            </w:r>
            <w:r>
              <w:rPr>
                <w:color w:val="404040" w:themeColor="text1" w:themeTint="BF"/>
                <w:sz w:val="20"/>
              </w:rPr>
              <w:t>接口；</w:t>
            </w:r>
            <w:r>
              <w:rPr>
                <w:color w:val="404040" w:themeColor="text1" w:themeTint="BF"/>
                <w:sz w:val="20"/>
              </w:rPr>
              <w:t>1</w:t>
            </w:r>
            <w:r>
              <w:rPr>
                <w:color w:val="404040" w:themeColor="text1" w:themeTint="BF"/>
                <w:sz w:val="20"/>
              </w:rPr>
              <w:t>个</w:t>
            </w:r>
            <w:r>
              <w:rPr>
                <w:color w:val="404040" w:themeColor="text1" w:themeTint="BF"/>
                <w:sz w:val="20"/>
              </w:rPr>
              <w:t>SIM</w:t>
            </w:r>
            <w:r>
              <w:rPr>
                <w:color w:val="404040" w:themeColor="text1" w:themeTint="BF"/>
                <w:sz w:val="20"/>
              </w:rPr>
              <w:t>卡接口；</w:t>
            </w:r>
            <w:r>
              <w:rPr>
                <w:color w:val="404040" w:themeColor="text1" w:themeTint="BF"/>
                <w:sz w:val="20"/>
              </w:rPr>
              <w:t>1</w:t>
            </w:r>
            <w:r>
              <w:rPr>
                <w:color w:val="404040" w:themeColor="text1" w:themeTint="BF"/>
                <w:sz w:val="20"/>
              </w:rPr>
              <w:t>个</w:t>
            </w:r>
            <w:r>
              <w:rPr>
                <w:color w:val="404040" w:themeColor="text1" w:themeTint="BF"/>
                <w:sz w:val="20"/>
              </w:rPr>
              <w:t xml:space="preserve">USB </w:t>
            </w:r>
            <w:r>
              <w:rPr>
                <w:rFonts w:hint="eastAsia"/>
                <w:color w:val="404040" w:themeColor="text1" w:themeTint="BF"/>
                <w:sz w:val="20"/>
              </w:rPr>
              <w:t>3</w:t>
            </w:r>
            <w:r>
              <w:rPr>
                <w:color w:val="404040" w:themeColor="text1" w:themeTint="BF"/>
                <w:sz w:val="20"/>
              </w:rPr>
              <w:t xml:space="preserve">.0 </w:t>
            </w:r>
            <w:r>
              <w:rPr>
                <w:color w:val="404040" w:themeColor="text1" w:themeTint="BF"/>
                <w:sz w:val="20"/>
              </w:rPr>
              <w:t>接口；</w:t>
            </w:r>
            <w:r>
              <w:rPr>
                <w:color w:val="404040" w:themeColor="text1" w:themeTint="BF"/>
                <w:sz w:val="20"/>
              </w:rPr>
              <w:t>1</w:t>
            </w:r>
            <w:r>
              <w:rPr>
                <w:color w:val="404040" w:themeColor="text1" w:themeTint="BF"/>
                <w:sz w:val="20"/>
              </w:rPr>
              <w:t>个</w:t>
            </w:r>
            <w:r>
              <w:rPr>
                <w:color w:val="404040" w:themeColor="text1" w:themeTint="BF"/>
                <w:sz w:val="20"/>
              </w:rPr>
              <w:t xml:space="preserve">Micro SD </w:t>
            </w:r>
            <w:r>
              <w:rPr>
                <w:color w:val="404040" w:themeColor="text1" w:themeTint="BF"/>
                <w:sz w:val="20"/>
              </w:rPr>
              <w:t>卡接口</w:t>
            </w:r>
          </w:p>
        </w:tc>
      </w:tr>
      <w:tr w:rsidR="000D6AE7">
        <w:trPr>
          <w:trHeight w:val="368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LED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29" w:line="319" w:lineRule="exact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依次为</w:t>
            </w:r>
            <w:r>
              <w:rPr>
                <w:color w:val="404040" w:themeColor="text1" w:themeTint="BF"/>
                <w:sz w:val="20"/>
              </w:rPr>
              <w:t>Power</w:t>
            </w:r>
            <w:r>
              <w:rPr>
                <w:color w:val="404040" w:themeColor="text1" w:themeTint="BF"/>
                <w:sz w:val="20"/>
              </w:rPr>
              <w:t>，</w:t>
            </w:r>
            <w:r>
              <w:rPr>
                <w:color w:val="404040" w:themeColor="text1" w:themeTint="BF"/>
                <w:sz w:val="20"/>
              </w:rPr>
              <w:t>M2</w:t>
            </w:r>
            <w:r>
              <w:rPr>
                <w:color w:val="404040" w:themeColor="text1" w:themeTint="BF"/>
                <w:sz w:val="20"/>
              </w:rPr>
              <w:t>模块指示灯，</w:t>
            </w:r>
            <w:r>
              <w:rPr>
                <w:color w:val="404040" w:themeColor="text1" w:themeTint="BF"/>
                <w:sz w:val="20"/>
              </w:rPr>
              <w:t>2.4G</w:t>
            </w:r>
            <w:r>
              <w:rPr>
                <w:rFonts w:hint="eastAsia"/>
                <w:color w:val="404040" w:themeColor="text1" w:themeTint="BF"/>
                <w:sz w:val="20"/>
              </w:rPr>
              <w:t>/5.8G,</w:t>
            </w:r>
            <w:r>
              <w:rPr>
                <w:color w:val="404040" w:themeColor="text1" w:themeTint="BF"/>
                <w:sz w:val="20"/>
              </w:rPr>
              <w:t>WAN</w:t>
            </w:r>
            <w:r>
              <w:rPr>
                <w:color w:val="404040" w:themeColor="text1" w:themeTint="BF"/>
                <w:sz w:val="20"/>
              </w:rPr>
              <w:t>，</w:t>
            </w:r>
            <w:r>
              <w:rPr>
                <w:color w:val="404040" w:themeColor="text1" w:themeTint="BF"/>
                <w:sz w:val="20"/>
              </w:rPr>
              <w:t>LAN1</w:t>
            </w:r>
            <w:r>
              <w:rPr>
                <w:color w:val="404040" w:themeColor="text1" w:themeTint="BF"/>
                <w:sz w:val="20"/>
              </w:rPr>
              <w:t>，</w:t>
            </w:r>
            <w:r>
              <w:rPr>
                <w:color w:val="404040" w:themeColor="text1" w:themeTint="BF"/>
                <w:sz w:val="20"/>
              </w:rPr>
              <w:t>LAN2</w:t>
            </w:r>
            <w:r>
              <w:rPr>
                <w:color w:val="404040" w:themeColor="text1" w:themeTint="BF"/>
                <w:sz w:val="20"/>
              </w:rPr>
              <w:t>，</w:t>
            </w:r>
            <w:r>
              <w:rPr>
                <w:color w:val="404040" w:themeColor="text1" w:themeTint="BF"/>
                <w:sz w:val="20"/>
              </w:rPr>
              <w:t>LAN3</w:t>
            </w:r>
            <w:r>
              <w:rPr>
                <w:color w:val="404040" w:themeColor="text1" w:themeTint="BF"/>
                <w:sz w:val="20"/>
              </w:rPr>
              <w:t>，</w:t>
            </w:r>
            <w:r>
              <w:rPr>
                <w:color w:val="404040" w:themeColor="text1" w:themeTint="BF"/>
                <w:sz w:val="20"/>
              </w:rPr>
              <w:t>LAN4</w:t>
            </w:r>
          </w:p>
        </w:tc>
      </w:tr>
      <w:tr w:rsidR="000D6AE7">
        <w:trPr>
          <w:trHeight w:val="43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按钮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70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1</w:t>
            </w:r>
            <w:r>
              <w:rPr>
                <w:color w:val="404040" w:themeColor="text1" w:themeTint="BF"/>
                <w:sz w:val="20"/>
              </w:rPr>
              <w:t>个</w:t>
            </w:r>
            <w:r>
              <w:rPr>
                <w:color w:val="404040" w:themeColor="text1" w:themeTint="BF"/>
                <w:sz w:val="20"/>
              </w:rPr>
              <w:t>Reset</w:t>
            </w:r>
            <w:r>
              <w:rPr>
                <w:color w:val="404040" w:themeColor="text1" w:themeTint="BF"/>
                <w:sz w:val="20"/>
              </w:rPr>
              <w:t>按钮</w:t>
            </w:r>
          </w:p>
        </w:tc>
      </w:tr>
      <w:tr w:rsidR="000D6AE7">
        <w:trPr>
          <w:trHeight w:val="442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电源适配器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65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DC 12V/1A</w:t>
            </w:r>
          </w:p>
        </w:tc>
      </w:tr>
      <w:tr w:rsidR="000D6AE7">
        <w:trPr>
          <w:trHeight w:val="464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产品最大功耗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78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&lt; 12W</w:t>
            </w:r>
          </w:p>
        </w:tc>
      </w:tr>
      <w:tr w:rsidR="000D6AE7">
        <w:trPr>
          <w:trHeight w:val="418"/>
        </w:trPr>
        <w:tc>
          <w:tcPr>
            <w:tcW w:w="10772" w:type="dxa"/>
            <w:gridSpan w:val="2"/>
          </w:tcPr>
          <w:p w:rsidR="000D6AE7" w:rsidRDefault="00E31416">
            <w:pPr>
              <w:pStyle w:val="TableParagraph"/>
              <w:spacing w:before="64"/>
              <w:ind w:left="4134" w:right="4115"/>
              <w:jc w:val="center"/>
              <w:rPr>
                <w:rFonts w:ascii="方正兰亭中黑_GBK" w:eastAsia="方正兰亭中黑_GBK"/>
                <w:color w:val="404040" w:themeColor="text1" w:themeTint="BF"/>
                <w:sz w:val="20"/>
              </w:rPr>
            </w:pPr>
            <w:r>
              <w:rPr>
                <w:rFonts w:ascii="方正兰亭中黑_GBK" w:eastAsia="方正兰亭中黑_GBK" w:hint="eastAsia"/>
                <w:color w:val="404040" w:themeColor="text1" w:themeTint="BF"/>
                <w:sz w:val="20"/>
              </w:rPr>
              <w:t>其他</w:t>
            </w:r>
          </w:p>
        </w:tc>
      </w:tr>
      <w:tr w:rsidR="000D6AE7">
        <w:trPr>
          <w:trHeight w:val="1410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0D6AE7">
            <w:pPr>
              <w:pStyle w:val="TableParagraph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</w:rPr>
            </w:pPr>
          </w:p>
          <w:p w:rsidR="000D6AE7" w:rsidRDefault="000D6AE7">
            <w:pPr>
              <w:pStyle w:val="TableParagraph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</w:rPr>
            </w:pPr>
          </w:p>
          <w:p w:rsidR="000D6AE7" w:rsidRDefault="00E31416">
            <w:pPr>
              <w:pStyle w:val="TableParagraph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工作环境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37" w:line="247" w:lineRule="auto"/>
              <w:ind w:right="5468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</w:rPr>
              <w:t>-3</w:t>
            </w:r>
            <w:r>
              <w:rPr>
                <w:color w:val="404040" w:themeColor="text1" w:themeTint="BF"/>
                <w:sz w:val="20"/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</w:rPr>
              <w:t xml:space="preserve"> </w:t>
            </w:r>
            <w:r>
              <w:rPr>
                <w:color w:val="404040" w:themeColor="text1" w:themeTint="BF"/>
                <w:spacing w:val="-1"/>
                <w:sz w:val="20"/>
              </w:rPr>
              <w:t>到</w:t>
            </w:r>
            <w:r>
              <w:rPr>
                <w:rFonts w:hint="eastAsia"/>
                <w:color w:val="404040" w:themeColor="text1" w:themeTint="BF"/>
                <w:sz w:val="20"/>
              </w:rPr>
              <w:t>6</w:t>
            </w:r>
            <w:r>
              <w:rPr>
                <w:color w:val="404040" w:themeColor="text1" w:themeTint="BF"/>
                <w:sz w:val="20"/>
              </w:rPr>
              <w:t>0℃</w:t>
            </w:r>
            <w:r>
              <w:rPr>
                <w:color w:val="404040" w:themeColor="text1" w:themeTint="BF"/>
                <w:sz w:val="20"/>
              </w:rPr>
              <w:t>；</w:t>
            </w:r>
            <w:r>
              <w:rPr>
                <w:color w:val="404040" w:themeColor="text1" w:themeTint="BF"/>
                <w:sz w:val="20"/>
              </w:rPr>
              <w:t xml:space="preserve"> </w:t>
            </w:r>
            <w:r>
              <w:rPr>
                <w:color w:val="404040" w:themeColor="text1" w:themeTint="BF"/>
                <w:sz w:val="20"/>
              </w:rPr>
              <w:t>存储温度：</w:t>
            </w:r>
            <w:r>
              <w:rPr>
                <w:color w:val="404040" w:themeColor="text1" w:themeTint="BF"/>
                <w:sz w:val="20"/>
              </w:rPr>
              <w:t>-40℃</w:t>
            </w:r>
            <w:r>
              <w:rPr>
                <w:color w:val="404040" w:themeColor="text1" w:themeTint="BF"/>
                <w:spacing w:val="-1"/>
                <w:sz w:val="20"/>
              </w:rPr>
              <w:t>到</w:t>
            </w:r>
            <w:r>
              <w:rPr>
                <w:color w:val="404040" w:themeColor="text1" w:themeTint="BF"/>
                <w:spacing w:val="-1"/>
                <w:sz w:val="20"/>
              </w:rPr>
              <w:t xml:space="preserve"> </w:t>
            </w:r>
            <w:r>
              <w:rPr>
                <w:color w:val="404040" w:themeColor="text1" w:themeTint="BF"/>
                <w:spacing w:val="-4"/>
                <w:sz w:val="20"/>
              </w:rPr>
              <w:t>70℃</w:t>
            </w:r>
            <w:r>
              <w:rPr>
                <w:color w:val="404040" w:themeColor="text1" w:themeTint="BF"/>
                <w:spacing w:val="-4"/>
                <w:sz w:val="20"/>
              </w:rPr>
              <w:t>；</w:t>
            </w:r>
          </w:p>
          <w:p w:rsidR="000D6AE7" w:rsidRDefault="00E31416">
            <w:pPr>
              <w:pStyle w:val="TableParagraph"/>
              <w:spacing w:before="3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工作湿度：</w:t>
            </w:r>
            <w:r>
              <w:rPr>
                <w:color w:val="404040" w:themeColor="text1" w:themeTint="BF"/>
                <w:sz w:val="20"/>
              </w:rPr>
              <w:t xml:space="preserve">10% </w:t>
            </w:r>
            <w:r>
              <w:rPr>
                <w:color w:val="404040" w:themeColor="text1" w:themeTint="BF"/>
                <w:sz w:val="20"/>
              </w:rPr>
              <w:t>到</w:t>
            </w:r>
            <w:r>
              <w:rPr>
                <w:color w:val="404040" w:themeColor="text1" w:themeTint="BF"/>
                <w:sz w:val="20"/>
              </w:rPr>
              <w:t xml:space="preserve"> 90%RH </w:t>
            </w:r>
            <w:r>
              <w:rPr>
                <w:color w:val="404040" w:themeColor="text1" w:themeTint="BF"/>
                <w:sz w:val="20"/>
              </w:rPr>
              <w:t>不凝结</w:t>
            </w:r>
          </w:p>
          <w:p w:rsidR="000D6AE7" w:rsidRDefault="00E31416">
            <w:pPr>
              <w:pStyle w:val="TableParagraph"/>
              <w:spacing w:before="11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存储湿度：</w:t>
            </w:r>
            <w:r>
              <w:rPr>
                <w:color w:val="404040" w:themeColor="text1" w:themeTint="BF"/>
                <w:sz w:val="20"/>
              </w:rPr>
              <w:t xml:space="preserve">5% </w:t>
            </w:r>
            <w:r>
              <w:rPr>
                <w:color w:val="404040" w:themeColor="text1" w:themeTint="BF"/>
                <w:sz w:val="20"/>
              </w:rPr>
              <w:t>到</w:t>
            </w:r>
            <w:r>
              <w:rPr>
                <w:color w:val="404040" w:themeColor="text1" w:themeTint="BF"/>
                <w:sz w:val="20"/>
              </w:rPr>
              <w:t xml:space="preserve"> 90%RH </w:t>
            </w:r>
            <w:r>
              <w:rPr>
                <w:color w:val="404040" w:themeColor="text1" w:themeTint="BF"/>
                <w:sz w:val="20"/>
              </w:rPr>
              <w:t>不凝结</w:t>
            </w:r>
          </w:p>
        </w:tc>
      </w:tr>
      <w:tr w:rsidR="000D6AE7">
        <w:trPr>
          <w:trHeight w:val="493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配件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93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电源适配器</w:t>
            </w:r>
            <w:r>
              <w:rPr>
                <w:color w:val="404040" w:themeColor="text1" w:themeTint="BF"/>
                <w:sz w:val="20"/>
              </w:rPr>
              <w:t>1PCS</w:t>
            </w:r>
            <w:r>
              <w:rPr>
                <w:color w:val="404040" w:themeColor="text1" w:themeTint="BF"/>
                <w:sz w:val="20"/>
              </w:rPr>
              <w:t>、网线长</w:t>
            </w:r>
            <w:r>
              <w:rPr>
                <w:color w:val="404040" w:themeColor="text1" w:themeTint="BF"/>
                <w:sz w:val="20"/>
              </w:rPr>
              <w:t>1</w:t>
            </w:r>
            <w:r>
              <w:rPr>
                <w:color w:val="404040" w:themeColor="text1" w:themeTint="BF"/>
                <w:sz w:val="20"/>
              </w:rPr>
              <w:t>米</w:t>
            </w:r>
            <w:r>
              <w:rPr>
                <w:color w:val="404040" w:themeColor="text1" w:themeTint="BF"/>
                <w:sz w:val="20"/>
              </w:rPr>
              <w:t>1PCS</w:t>
            </w:r>
            <w:r>
              <w:rPr>
                <w:rFonts w:hint="eastAsia"/>
                <w:color w:val="404040" w:themeColor="text1" w:themeTint="BF"/>
                <w:sz w:val="20"/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</w:rPr>
              <w:t>1PCS</w:t>
            </w:r>
          </w:p>
        </w:tc>
      </w:tr>
      <w:tr w:rsidR="000D6AE7">
        <w:trPr>
          <w:trHeight w:val="426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第三方认证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53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CE FCC ROSH</w:t>
            </w:r>
          </w:p>
        </w:tc>
      </w:tr>
      <w:tr w:rsidR="000D6AE7">
        <w:trPr>
          <w:trHeight w:val="444"/>
        </w:trPr>
        <w:tc>
          <w:tcPr>
            <w:tcW w:w="2640" w:type="dxa"/>
            <w:tcBorders>
              <w:right w:val="single" w:sz="8" w:space="0" w:color="221714"/>
            </w:tcBorders>
          </w:tcPr>
          <w:p w:rsidR="000D6AE7" w:rsidRDefault="00E31416">
            <w:pPr>
              <w:pStyle w:val="TableParagraph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</w:rPr>
            </w:pPr>
            <w:r>
              <w:rPr>
                <w:color w:val="404040" w:themeColor="text1" w:themeTint="BF"/>
                <w:sz w:val="20"/>
              </w:rPr>
              <w:t>包装信息</w:t>
            </w:r>
          </w:p>
        </w:tc>
        <w:tc>
          <w:tcPr>
            <w:tcW w:w="8132" w:type="dxa"/>
            <w:tcBorders>
              <w:left w:val="single" w:sz="8" w:space="0" w:color="221714"/>
            </w:tcBorders>
          </w:tcPr>
          <w:p w:rsidR="000D6AE7" w:rsidRDefault="00E31416">
            <w:pPr>
              <w:pStyle w:val="TableParagraph"/>
              <w:spacing w:before="79"/>
              <w:rPr>
                <w:color w:val="404040" w:themeColor="text1" w:themeTint="BF"/>
                <w:sz w:val="20"/>
              </w:rPr>
            </w:pPr>
            <w:r>
              <w:rPr>
                <w:rFonts w:hint="eastAsia"/>
                <w:color w:val="404040" w:themeColor="text1" w:themeTint="BF"/>
                <w:sz w:val="20"/>
              </w:rPr>
              <w:t>黑色铁壳</w:t>
            </w:r>
            <w:r>
              <w:rPr>
                <w:color w:val="404040" w:themeColor="text1" w:themeTint="BF"/>
                <w:sz w:val="20"/>
              </w:rPr>
              <w:t>彩盒</w:t>
            </w:r>
            <w:r>
              <w:rPr>
                <w:color w:val="404040" w:themeColor="text1" w:themeTint="BF"/>
                <w:sz w:val="20"/>
              </w:rPr>
              <w:t>275*252*65mm</w:t>
            </w:r>
          </w:p>
        </w:tc>
      </w:tr>
    </w:tbl>
    <w:p w:rsidR="000D6AE7" w:rsidRDefault="000D6AE7">
      <w:pPr>
        <w:rPr>
          <w:color w:val="404040" w:themeColor="text1" w:themeTint="BF"/>
        </w:rPr>
      </w:pPr>
    </w:p>
    <w:tbl>
      <w:tblPr>
        <w:tblStyle w:val="a5"/>
        <w:tblW w:w="11019" w:type="dxa"/>
        <w:tblLayout w:type="fixed"/>
        <w:tblLook w:val="04A0"/>
      </w:tblPr>
      <w:tblGrid>
        <w:gridCol w:w="3094"/>
        <w:gridCol w:w="7925"/>
      </w:tblGrid>
      <w:tr w:rsidR="000D6AE7">
        <w:tc>
          <w:tcPr>
            <w:tcW w:w="3094" w:type="dxa"/>
            <w:shd w:val="clear" w:color="auto" w:fill="DCDCDC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350" w:firstLine="738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b/>
                <w:bCs/>
                <w:color w:val="404040" w:themeColor="text1" w:themeTint="BF"/>
                <w:szCs w:val="21"/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/>
            <w:vAlign w:val="center"/>
          </w:tcPr>
          <w:p w:rsidR="000D6AE7" w:rsidRDefault="000D6AE7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</w:p>
        </w:tc>
      </w:tr>
      <w:tr w:rsidR="000D6AE7">
        <w:tc>
          <w:tcPr>
            <w:tcW w:w="3094" w:type="dxa"/>
            <w:shd w:val="clear" w:color="auto" w:fill="FFFFFF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ISM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波段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: 2.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4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00GHz ~ 2.4835GHz</w:t>
            </w:r>
          </w:p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 xml:space="preserve">         5.180GHz ~ 5.825GHz</w:t>
            </w:r>
          </w:p>
        </w:tc>
      </w:tr>
      <w:tr w:rsidR="000D6AE7">
        <w:tc>
          <w:tcPr>
            <w:tcW w:w="3094" w:type="dxa"/>
            <w:shd w:val="clear" w:color="auto" w:fill="DCDCDC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2.4G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2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3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4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5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6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7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8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9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10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11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12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13</w:t>
            </w:r>
          </w:p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5.8G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36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40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44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48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52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56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60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64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149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153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157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161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165</w:t>
            </w:r>
          </w:p>
        </w:tc>
      </w:tr>
      <w:tr w:rsidR="000D6AE7">
        <w:tc>
          <w:tcPr>
            <w:tcW w:w="3094" w:type="dxa"/>
            <w:shd w:val="clear" w:color="auto" w:fill="FFFFFF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OFDM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BPSK@6/9Mbps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QPSK@12/18Mbps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16-QAM@24Mbps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64-QAM@48/54Mbps</w:t>
            </w:r>
          </w:p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DSSS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DBPSK@1Mbps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DQPSK@2Mbps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CCK@5.5/11Mbps</w:t>
            </w:r>
          </w:p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MIMO-OFDM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：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BPSK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QPSK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 xml:space="preserve">16QAM 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64QAM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 xml:space="preserve">256QAM 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，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1024QAM</w:t>
            </w:r>
          </w:p>
        </w:tc>
      </w:tr>
    </w:tbl>
    <w:p w:rsidR="000D6AE7" w:rsidRDefault="000D6AE7">
      <w:pPr>
        <w:rPr>
          <w:color w:val="404040" w:themeColor="text1" w:themeTint="BF"/>
        </w:rPr>
      </w:pPr>
    </w:p>
    <w:tbl>
      <w:tblPr>
        <w:tblStyle w:val="a5"/>
        <w:tblW w:w="11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94"/>
        <w:gridCol w:w="7925"/>
      </w:tblGrid>
      <w:tr w:rsidR="000D6AE7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带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机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 xml:space="preserve"> 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量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200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人</w:t>
            </w:r>
          </w:p>
        </w:tc>
      </w:tr>
      <w:tr w:rsidR="000D6AE7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网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络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控制器地址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/DHCP/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静态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IP</w:t>
            </w:r>
          </w:p>
        </w:tc>
      </w:tr>
      <w:tr w:rsidR="000D6AE7"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350" w:firstLine="735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系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 xml:space="preserve">    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统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0D6AE7" w:rsidRDefault="00E31416">
            <w:pPr>
              <w:snapToGrid w:val="0"/>
              <w:spacing w:line="440" w:lineRule="exact"/>
              <w:ind w:firstLineChars="200" w:firstLine="420"/>
              <w:textAlignment w:val="center"/>
              <w:rPr>
                <w:rFonts w:ascii="方正兰亭黑简体" w:eastAsia="方正兰亭黑简体" w:hAnsi="方正兰亭黑简体" w:cs="方正兰亭黑简体"/>
                <w:color w:val="404040" w:themeColor="text1" w:themeTint="BF"/>
                <w:szCs w:val="21"/>
              </w:rPr>
            </w:pP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恢复出厂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/</w:t>
            </w:r>
            <w:r>
              <w:rPr>
                <w:rFonts w:ascii="方正兰亭黑简体" w:eastAsia="方正兰亭黑简体" w:hAnsi="方正兰亭黑简体" w:cs="方正兰亭黑简体" w:hint="eastAsia"/>
                <w:color w:val="404040" w:themeColor="text1" w:themeTint="BF"/>
                <w:szCs w:val="21"/>
              </w:rPr>
              <w:t>系统重启</w:t>
            </w:r>
          </w:p>
        </w:tc>
      </w:tr>
    </w:tbl>
    <w:p w:rsidR="000D6AE7" w:rsidRDefault="000D6AE7"/>
    <w:sectPr w:rsidR="000D6AE7" w:rsidSect="000D6AE7">
      <w:footerReference w:type="default" r:id="rId10"/>
      <w:pgSz w:w="11906" w:h="16838"/>
      <w:pgMar w:top="1440" w:right="1020" w:bottom="144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16" w:rsidRDefault="00E31416" w:rsidP="000D6AE7">
      <w:r>
        <w:separator/>
      </w:r>
    </w:p>
  </w:endnote>
  <w:endnote w:type="continuationSeparator" w:id="1">
    <w:p w:rsidR="00E31416" w:rsidRDefault="00E31416" w:rsidP="000D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兰亭准黑_GBK">
    <w:altName w:val="黑体"/>
    <w:charset w:val="86"/>
    <w:family w:val="auto"/>
    <w:pitch w:val="default"/>
    <w:sig w:usb0="00000000" w:usb1="00000000" w:usb2="00082016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中黑_GBK">
    <w:altName w:val="黑体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E7" w:rsidRDefault="00E31416">
    <w:pPr>
      <w:pStyle w:val="a3"/>
      <w:ind w:firstLineChars="2300" w:firstLine="4140"/>
    </w:pPr>
    <w:r>
      <w:rPr>
        <w:rFonts w:hint="eastAsia"/>
      </w:rPr>
      <w:t>深圳市华创翼联电子有限公司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16" w:rsidRDefault="00E31416" w:rsidP="000D6AE7">
      <w:r>
        <w:separator/>
      </w:r>
    </w:p>
  </w:footnote>
  <w:footnote w:type="continuationSeparator" w:id="1">
    <w:p w:rsidR="00E31416" w:rsidRDefault="00E31416" w:rsidP="000D6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c4Nzg0YWYwZTdmN2ZkNTRlZTM3YzExMDgwZjM5ZmMifQ=="/>
  </w:docVars>
  <w:rsids>
    <w:rsidRoot w:val="00172A27"/>
    <w:rsid w:val="000D6AE7"/>
    <w:rsid w:val="00172A27"/>
    <w:rsid w:val="008D6CC7"/>
    <w:rsid w:val="00B33CED"/>
    <w:rsid w:val="00E31416"/>
    <w:rsid w:val="016672C7"/>
    <w:rsid w:val="048359BE"/>
    <w:rsid w:val="08820CC5"/>
    <w:rsid w:val="09590BB5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2AC20CC"/>
    <w:rsid w:val="2651502C"/>
    <w:rsid w:val="26906C30"/>
    <w:rsid w:val="273D570A"/>
    <w:rsid w:val="27F82CDF"/>
    <w:rsid w:val="28811B72"/>
    <w:rsid w:val="2BF348CF"/>
    <w:rsid w:val="2C437683"/>
    <w:rsid w:val="2D41432E"/>
    <w:rsid w:val="2D65771C"/>
    <w:rsid w:val="2FA52A42"/>
    <w:rsid w:val="337D6EE6"/>
    <w:rsid w:val="346B5696"/>
    <w:rsid w:val="383E5020"/>
    <w:rsid w:val="39012FDE"/>
    <w:rsid w:val="39BC2ABD"/>
    <w:rsid w:val="3BC8394A"/>
    <w:rsid w:val="3C8C1932"/>
    <w:rsid w:val="3C9C66B4"/>
    <w:rsid w:val="3FDE1383"/>
    <w:rsid w:val="414C3775"/>
    <w:rsid w:val="41961B89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3440EC4"/>
    <w:rsid w:val="537244C6"/>
    <w:rsid w:val="53AE3D7A"/>
    <w:rsid w:val="53B045A2"/>
    <w:rsid w:val="551E2E2E"/>
    <w:rsid w:val="558E59C4"/>
    <w:rsid w:val="573C0758"/>
    <w:rsid w:val="57CB047C"/>
    <w:rsid w:val="59F307CB"/>
    <w:rsid w:val="5BCE0074"/>
    <w:rsid w:val="5C240CB1"/>
    <w:rsid w:val="5C45759A"/>
    <w:rsid w:val="5CB90659"/>
    <w:rsid w:val="5F236038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116E32"/>
    <w:rsid w:val="78297FA7"/>
    <w:rsid w:val="7A276A65"/>
    <w:rsid w:val="7AC830D7"/>
    <w:rsid w:val="7CD83DE5"/>
    <w:rsid w:val="7ECA02CA"/>
    <w:rsid w:val="7FE27F67"/>
    <w:rsid w:val="7FFA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A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D6A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D6A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0D6A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D6AE7"/>
    <w:pPr>
      <w:spacing w:before="56"/>
      <w:ind w:left="169"/>
    </w:pPr>
    <w:rPr>
      <w:rFonts w:ascii="方正兰亭准黑_GBK" w:eastAsia="方正兰亭准黑_GBK" w:hAnsi="方正兰亭准黑_GBK" w:cs="方正兰亭准黑_GBK"/>
    </w:rPr>
  </w:style>
  <w:style w:type="paragraph" w:styleId="a6">
    <w:name w:val="Balloon Text"/>
    <w:basedOn w:val="a"/>
    <w:link w:val="Char"/>
    <w:rsid w:val="008D6CC7"/>
    <w:rPr>
      <w:sz w:val="18"/>
      <w:szCs w:val="18"/>
    </w:rPr>
  </w:style>
  <w:style w:type="character" w:customStyle="1" w:styleId="Char">
    <w:name w:val="批注框文本 Char"/>
    <w:basedOn w:val="a0"/>
    <w:link w:val="a6"/>
    <w:rsid w:val="008D6CC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l'x'q</cp:lastModifiedBy>
  <cp:revision>2</cp:revision>
  <dcterms:created xsi:type="dcterms:W3CDTF">2017-07-19T02:56:00Z</dcterms:created>
  <dcterms:modified xsi:type="dcterms:W3CDTF">2023-04-02T15:34:00Z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