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ind w:firstLine="3162" w:firstLineChars="1050"/>
        <w:jc w:val="both"/>
        <w:rPr>
          <w:rFonts w:hint="eastAsia" w:ascii="黑体" w:hAnsi="黑体" w:eastAsia="黑体" w:cs="黑体"/>
          <w:b w:val="0"/>
          <w:bCs w:val="0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92735" cy="264160"/>
            <wp:effectExtent l="0" t="0" r="12065" b="2540"/>
            <wp:docPr id="11" name="图片 11" descr="图片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3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深圳市华创翼联电子有限公司</w:t>
      </w:r>
    </w:p>
    <w:p>
      <w:pPr>
        <w:ind w:firstLine="3640" w:firstLineChars="1300"/>
        <w:jc w:val="both"/>
        <w:rPr>
          <w:rFonts w:hint="default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产品型号：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</w:t>
      </w:r>
      <w:r>
        <w:rPr>
          <w:rFonts w:hint="default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505</w:t>
      </w:r>
    </w:p>
    <w:p>
      <w:pPr>
        <w:ind w:firstLine="3640" w:firstLineChars="130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文档版本：V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.0</w:t>
      </w:r>
    </w:p>
    <w:p>
      <w:pPr>
        <w:ind w:firstLine="3640" w:firstLineChars="130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编    辑：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JIMMY</w:t>
      </w:r>
    </w:p>
    <w:p>
      <w:pPr>
        <w:spacing w:line="400" w:lineRule="exact"/>
        <w:ind w:firstLine="3640" w:firstLineChars="1300"/>
        <w:rPr>
          <w:rFonts w:hint="eastAsia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品    名：</w:t>
      </w:r>
      <w:r>
        <w:rPr>
          <w:rFonts w:hint="default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5.8G 5</w:t>
      </w:r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公里千兆数码网桥</w:t>
      </w:r>
    </w:p>
    <w:p>
      <w:pPr>
        <w:spacing w:line="400" w:lineRule="exact"/>
        <w:ind w:firstLine="2730" w:firstLineChars="1300"/>
        <w:rPr>
          <w:rFonts w:hint="eastAsia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73660</wp:posOffset>
                </wp:positionV>
                <wp:extent cx="3247390" cy="3228975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420" w:firstLineChars="200"/>
                              <w:rPr>
                                <w:rFonts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HC-505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是一款工作在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5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G频段支持802.11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AC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技术的高性能企业级室外网桥产品。独特的数码管配对技术，无需电脑配置，轻松完成点对点、点对多点（8点以内）设备的配对。百兆网络接口，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5.8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G 802.11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AC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无线处理速度最高可达</w:t>
                            </w:r>
                            <w:r>
                              <w:rPr>
                                <w:rFonts w:hint="default"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900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Mbps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供电方式灵活，支持24V P</w:t>
                            </w:r>
                            <w:r>
                              <w:rPr>
                                <w:rFonts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E网线供电及12V 1A DC本地供电，网线供电距离可达50-70米（与网线材质有关）。采用室外IP65防风、防雨、防尘、防晒防护等级外壳设计，轻松适应户外各种恶劣环境。内置5dBi双极化板状天线，安装简单快捷。具有高性能、高增益、高接收灵敏度、高带宽等特点，大大增强了无线传输性能及稳定性，主要适用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户外终端距离视频传输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等场所。</w:t>
                            </w:r>
                          </w:p>
                          <w:p>
                            <w:pPr>
                              <w:rPr>
                                <w:color w:val="404040" w:themeColor="text1" w:themeTint="BF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7pt;margin-top:5.8pt;height:254.25pt;width:255.7pt;z-index:251669504;mso-width-relative:page;mso-height-relative:page;" filled="f" stroked="f" coordsize="21600,21600" o:gfxdata="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zUL1/Y&#10;AAAACgEAAA8AAAAAAAAAAQAgAAAAIgAAAGRycy9kb3ducmV2LnhtbFBLAQIUABQAAAAIAIdO4kC8&#10;X3k6rgEAAE8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420" w:firstLineChars="200"/>
                        <w:rPr>
                          <w:rFonts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HC-505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是一款工作在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5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G频段支持802.11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AC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技术的高性能企业级室外网桥产品。独特的数码管配对技术，无需电脑配置，轻松完成点对点、点对多点（8点以内）设备的配对。百兆网络接口，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5.8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G 802.11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AC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无线处理速度最高可达</w:t>
                      </w:r>
                      <w:r>
                        <w:rPr>
                          <w:rFonts w:hint="default"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900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Mbps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供电方式灵活，支持24V P</w:t>
                      </w:r>
                      <w:r>
                        <w:rPr>
                          <w:rFonts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o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E网线供电及12V 1A DC本地供电，网线供电距离可达50-70米（与网线材质有关）。采用室外IP65防风、防雨、防尘、防晒防护等级外壳设计，轻松适应户外各种恶劣环境。内置5dBi双极化板状天线，安装简单快捷。具有高性能、高增益、高接收灵敏度、高带宽等特点，大大增强了无线传输性能及稳定性，主要适用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户外终端距离视频传输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等场所。</w:t>
                      </w:r>
                    </w:p>
                    <w:p>
                      <w:pPr>
                        <w:rPr>
                          <w:color w:val="404040" w:themeColor="text1" w:themeTint="BF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r>
        <w:rPr>
          <w:rFonts w:hint="eastAsia"/>
          <w:lang w:val="en-US" w:eastAsia="zh-CN"/>
        </w:rPr>
        <w:t xml:space="preserve">                                                 </w:t>
      </w:r>
      <w:r>
        <w:drawing>
          <wp:inline distT="0" distB="0" distL="114300" distR="114300">
            <wp:extent cx="3211195" cy="2494915"/>
            <wp:effectExtent l="0" t="0" r="8255" b="63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119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solidFill>
                          <a:srgbClr val="E6001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  <w:t>硬件产品特点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5.35pt;height:24.6pt;width:86.95pt;z-index:251659264;mso-width-relative:page;mso-height-relative:page;" fillcolor="#E60012" filled="t" stroked="f" coordsize="21600,21600" o:gfxdata="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7xNe9QAAAAGAQAADwAAAAAAAAABACAAAAAiAAAAZHJzL2Rv&#10;d25yZXYueG1sUEsBAhQAFAAAAAgAh07iQI9p1j93AgAA2gQAAA4AAAAAAAAAAQAgAAAAIw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  <w:t>硬件产品特点</w:t>
                      </w:r>
                    </w:p>
                  </w:txbxContent>
                </v:textbox>
              </v:rect>
            </w:pict>
          </mc:Fallback>
        </mc:AlternateContent>
      </w:r>
    </w:p>
    <w:p/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4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超高性价比的硬件配置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企业级的主控芯片，工业级电路设计，支持IEEE802.11a</w:t>
      </w:r>
      <w:r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/n/ac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协议，可提供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Cs w:val="21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900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Mbps无线接入速度以及1</w:t>
      </w:r>
      <w:r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0/100M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bp</w:t>
      </w:r>
      <w:r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s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Cs w:val="21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/1000M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以太网交换处理速度。优秀的抗高低温设计，充分保障用户网络数据在极限环境能够实时、长期、稳定、高效能地传输，提升用户体验。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5" name="图片 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强大的无线传输能力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采用高功率和高接收灵敏度的电路设计，搭配高增益定向板状天线，大大增强了无线传输的距离，提高无线传输的性能和稳定性。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6" name="图片 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配对简单高效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无需网络专业知识，无需电脑操作，轻松拨码并将主从设备数码管调节到相同数值即可完成点对点、点对多点（8点以内）配对工作。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7" name="图片 7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供电方式灵活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设备不仅支持P</w:t>
      </w:r>
      <w:r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o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E远程网线供电的供电方式，还支持12V 1A DC本地连接电源的供电方式，满足各种场景的需求，降低施工成本，灵活选择供电方式。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438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8" name="图片 8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时尚小巧、安装简单方便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外形时尚小巧，安装方式灵活简单，拥有壁挂、抱杆固定安装方式，在不影响原有设计的基础上，大大降低施工人员的施工难度，提升施工效率。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237490</wp:posOffset>
                </wp:positionV>
                <wp:extent cx="1172845" cy="321310"/>
                <wp:effectExtent l="0" t="0" r="8255" b="25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321310"/>
                        </a:xfrm>
                        <a:prstGeom prst="rect">
                          <a:avLst/>
                        </a:prstGeom>
                        <a:solidFill>
                          <a:srgbClr val="E6001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  <w:t>软件特点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2pt;margin-top:18.7pt;height:25.3pt;width:92.35pt;z-index:251665408;mso-width-relative:page;mso-height-relative:page;" fillcolor="#E60012" filled="t" stroked="f" coordsize="21600,21600" o:gfxdata="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JFfNNUAAAAHAQAADwAAAAAAAAABACAAAAAiAAAAZHJzL2Rv&#10;d25yZXYueG1sUEsBAhQAFAAAAAgAh07iQDkaIGt2AgAA3AQAAA4AAAAAAAAAAQAgAAAAJA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  <w:t>软件特点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7052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" name="图片 1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人性化的统一管理&amp;设置</w:t>
      </w:r>
    </w:p>
    <w:p>
      <w:pPr>
        <w:spacing w:line="400" w:lineRule="exact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内置集中控制器功能，有线或无线连接设备通过WEB浏览器访问169.254.254.254，即可列表显示局域网所有设备，轻松配置及无线优化设备。解决局域网无线网桥难以管理的困扰，大大简化网络管理员的工作。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643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6" name="图片 1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一目了然的设备总览概况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WEB浏览器登录设备即可实时查看接系统状态、网桥状态、接口状态信息，简单清晰的界面，让用户实时知晓设备工作状态。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745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20" name="图片 20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傻瓜式快速设置&amp;强大的无线优化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用户无需了解过多的无线知识，无需过多专业知识，简单几步即可实现点对点、点对多点（8点以内）设备的配对。简单设置便可完成无线优化，轻松提升链路传输质量及使用效果。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848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8" name="图片 18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时刻保障用户的网络安全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设备桥接信号均采用先进的WPA-PSK&amp;WPA2-PSK加密策略，默认掩藏桥接信号，时刻保障用户的网络免受骇客的攻击，保证用户的数据安全。</w:t>
      </w: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7155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2" name="图片 12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轻松适应多种网络环境</w:t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设备支持网关模式及网桥透传模式，网关模式支持自动获取、PPPoE、静态IP，轻松适应各种网络环境需求。</w:t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7257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9" name="图片 9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独特的手机端管理模式</w:t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设备支持5G VAP信号发射及手机端HTML5，手机、平板连接信号可轻松登录169.254.254.254对设备进行配置。</w:t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7360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4" name="图片 1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云端管理</w:t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独特的云端管理，只需设备所在的网络接入了互联网，轻松配置即可在任何地方访问配置设备。</w:t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7462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5" name="图片 1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简单高效的系统配置功能</w:t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网络对时、访问密码修改、本地备份/还原设置、恢复出厂设置、本地/在线升级、立即/定时重启，简单明了的功能让您轻松完成设备的系统设置，提升设备的健壮性。</w:t>
      </w:r>
      <w:r>
        <w:rPr>
          <w:rFonts w:hint="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00" w:lineRule="exact"/>
        <w:jc w:val="left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  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auto"/>
        <w:jc w:val="center"/>
        <w:rPr>
          <w:rFonts w:ascii="方正兰亭中黑_GBK" w:hAnsi="方正兰亭中黑_GBK" w:eastAsia="方正兰亭中黑_GBK" w:cs="方正兰亭中黑_GBK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中黑_GBK" w:hAnsi="方正兰亭中黑_GBK" w:eastAsia="方正兰亭中黑_GBK" w:cs="方正兰亭中黑_GBK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产品技术规格</w:t>
      </w:r>
    </w:p>
    <w:tbl>
      <w:tblPr>
        <w:tblStyle w:val="7"/>
        <w:tblW w:w="11019" w:type="dxa"/>
        <w:tblInd w:w="0" w:type="dxa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094" w:type="dxa"/>
            <w:tcBorders>
              <w:tl2br w:val="nil"/>
              <w:tr2bl w:val="nil"/>
            </w:tcBorders>
            <w:shd w:val="clear" w:color="auto" w:fill="E6001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:highlight w:val="red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产品参数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E6001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:highlight w:val="red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8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硬件配置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型号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</w:t>
            </w: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505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主芯片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TK762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0DA+7621E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900M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高性能企业级芯片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   频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580MHz MIPS</w:t>
            </w:r>
            <w:r>
              <w:rPr>
                <w:rFonts w:ascii="Calibri" w:hAnsi="Calibri" w:eastAsia="方正兰亭黑简体" w:cs="Calibri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®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24KEc</w:t>
            </w:r>
            <w:r>
              <w:rPr>
                <w:rFonts w:hint="eastAsia" w:ascii="微软雅黑" w:hAnsi="微软雅黑" w:eastAsia="微软雅黑" w:cs="微软雅黑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™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中央处理器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无线技术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5G: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900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 802.11a/n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/ac 1T1R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技术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Memory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68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MB DDR RAM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Flash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8MB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网络接口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WAN: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1*10/100Mbps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/1000Mbps</w:t>
            </w:r>
            <w:bookmarkStart w:id="0" w:name="_GoBack"/>
            <w:bookmarkEnd w:id="0"/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自适应R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J45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网络接口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LAN:1*10/100Mbps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自适应R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J45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网络接口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按钮/开关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1*数码开关/复位按钮，短按数码管显示数值加一， 长按5秒恢复出厂设置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主从拨码开关：主为接入点模式、从为客户端模式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指 示 灯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left="420" w:left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信号SIG指示灯，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ETH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网络接口状态指示灯，电源指示灯、系统指示灯、数码管指示灯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    源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24V 1A非标 PoE供电；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DC 12V 1A，功耗﹤10W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工作环境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温度：-30℃～+55℃（工作），-40℃ ～+70℃（储存）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湿度（非凝结）：10％～90％（工作），5％～95％（储存）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产品尺寸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285mm*98mm*98mm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产品重量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N/A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天    线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内置高增益14dBi定向板状天线（水平波半角60°，垂直波半角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°）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7"/>
        <w:tblW w:w="11019" w:type="dxa"/>
        <w:tblInd w:w="0" w:type="dxa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8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射频特性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频率范围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ISM波段: 4.900GHz ~ 5.850GHz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信道分布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left="420" w:left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5G：36、40、44、48、52、56、60、64、1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04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08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12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16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24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28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32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36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、149、153、157、161、1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65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调制方式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OFDM = BPSK,QPSK,16-QAM,64-QAM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,256-QAM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;DSSS = DBPSK,DQPSK,CCK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输出功率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 @54M:2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±2dB,     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@6M:2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Db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 20MHz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：@MCS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:20±2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B,    @MCS0:2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±2dB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n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40MHz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：@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MCS9:20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B,    @MCS0:2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±2d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11ac 40MHz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@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MCS9:20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B,    @MCS0:2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±2d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ac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80MHz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@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MCS9:20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B,    @MCS0:2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Db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接收灵敏度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11a: 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＜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-72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dbm@54Mbps,    ＜-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89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dbm@6Mbps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20MH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z: 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＜-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71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dbm@MCS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,    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＜-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89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dbm@MCS0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ac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40MHz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：＜-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66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dbm@MCS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9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,    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＜-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84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dbm@MCS0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c 80MHz: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＜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-63dBm@MCS9       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＜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-81dBm@MCS0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EVM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802.11n: ≤-28 dB    802.11a: ≤-25 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B    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    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＜±20ppm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7"/>
        <w:tblW w:w="11019" w:type="dxa"/>
        <w:tblInd w:w="0" w:type="dxa"/>
        <w:tblBorders>
          <w:top w:val="single" w:color="E7E6E6" w:themeColor="background2" w:sz="4" w:space="0"/>
          <w:left w:val="single" w:color="E7E6E6" w:themeColor="background2" w:sz="4" w:space="0"/>
          <w:bottom w:val="single" w:color="E7E6E6" w:themeColor="background2" w:sz="4" w:space="0"/>
          <w:right w:val="single" w:color="E7E6E6" w:themeColor="background2" w:sz="4" w:space="0"/>
          <w:insideH w:val="single" w:color="E7E6E6" w:themeColor="background2" w:sz="4" w:space="0"/>
          <w:insideV w:val="single" w:color="E7E6E6" w:themeColor="background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8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软件特性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工作模式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主AP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(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网桥接入点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)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、从AP(网桥客户端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)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，通过拨码开关转换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组网方式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点对点、点对多点（8点以内）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管理方式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中文WEB远程管理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网桥配置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无线模式：网桥接入点、网桥客户端切换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网桥接入点：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桥接S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SID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、加密方式(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WPA2-PSK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、W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PA-PSK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、不加密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)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、桥接密码、无线协议、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无线带宽、无线信道、无线功率(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100%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、7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%、5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%、2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%、5%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)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网桥客户端：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桥接S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SID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、加密方式(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WPA2-PSK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、W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PA-PSK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、不加密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)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、桥接密码、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对端M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AC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地址锁定、无线信道、无线功率(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100%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、7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%、5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%、2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%、1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%、5%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    络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center" w:pos="3854"/>
              </w:tabs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静态IP/动态获取</w:t>
            </w:r>
          </w:p>
        </w:tc>
      </w:tr>
      <w:tr>
        <w:tblPrEx>
          <w:tblBorders>
            <w:top w:val="single" w:color="E7E6E6" w:themeColor="background2" w:sz="4" w:space="0"/>
            <w:left w:val="single" w:color="E7E6E6" w:themeColor="background2" w:sz="4" w:space="0"/>
            <w:bottom w:val="single" w:color="E7E6E6" w:themeColor="background2" w:sz="4" w:space="0"/>
            <w:right w:val="single" w:color="E7E6E6" w:themeColor="background2" w:sz="4" w:space="0"/>
            <w:insideH w:val="single" w:color="E7E6E6" w:themeColor="background2" w:sz="4" w:space="0"/>
            <w:insideV w:val="single" w:color="E7E6E6" w:themeColor="background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    统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登录密码修改、恢复出厂、本地升级</w:t>
            </w:r>
          </w:p>
        </w:tc>
      </w:tr>
    </w:tbl>
    <w:p>
      <w:pPr>
        <w:snapToGrid w:val="0"/>
        <w:spacing w:line="440" w:lineRule="exact"/>
        <w:textAlignment w:val="center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020" w:bottom="1440" w:left="56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兰亭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color w:val="808080" w:themeColor="text1" w:themeTint="8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/>
        <w:color w:val="808080" w:themeColor="text1" w:themeTint="8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深圳市华创翼联电子有限公司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g0YWYwZTdmN2ZkNTRlZTM3YzExMDgwZjM5ZmMifQ=="/>
  </w:docVars>
  <w:rsids>
    <w:rsidRoot w:val="00172A27"/>
    <w:rsid w:val="000A23E3"/>
    <w:rsid w:val="00172A27"/>
    <w:rsid w:val="00224A7D"/>
    <w:rsid w:val="00330E7D"/>
    <w:rsid w:val="003341F6"/>
    <w:rsid w:val="0039562F"/>
    <w:rsid w:val="00474D68"/>
    <w:rsid w:val="00B13C64"/>
    <w:rsid w:val="00C42597"/>
    <w:rsid w:val="00CC660F"/>
    <w:rsid w:val="00D97D67"/>
    <w:rsid w:val="00DD4F74"/>
    <w:rsid w:val="00F14C4D"/>
    <w:rsid w:val="00FC1C90"/>
    <w:rsid w:val="02752CD4"/>
    <w:rsid w:val="02C227DE"/>
    <w:rsid w:val="03450A1F"/>
    <w:rsid w:val="03CA6675"/>
    <w:rsid w:val="048359BE"/>
    <w:rsid w:val="049C410C"/>
    <w:rsid w:val="05096457"/>
    <w:rsid w:val="079C5200"/>
    <w:rsid w:val="08820CC5"/>
    <w:rsid w:val="099A0242"/>
    <w:rsid w:val="0A252FE2"/>
    <w:rsid w:val="0A6D7390"/>
    <w:rsid w:val="0A8B428D"/>
    <w:rsid w:val="0C081EDF"/>
    <w:rsid w:val="0C7C3257"/>
    <w:rsid w:val="0E040400"/>
    <w:rsid w:val="0E7978C3"/>
    <w:rsid w:val="0F4903C9"/>
    <w:rsid w:val="0F521DBB"/>
    <w:rsid w:val="0F585F7D"/>
    <w:rsid w:val="0F5D4F7B"/>
    <w:rsid w:val="10867569"/>
    <w:rsid w:val="10D32F78"/>
    <w:rsid w:val="13277352"/>
    <w:rsid w:val="13DC7491"/>
    <w:rsid w:val="141110B6"/>
    <w:rsid w:val="144F2D5B"/>
    <w:rsid w:val="14D52192"/>
    <w:rsid w:val="14FA5071"/>
    <w:rsid w:val="154D631E"/>
    <w:rsid w:val="155C7B8B"/>
    <w:rsid w:val="158D42C5"/>
    <w:rsid w:val="163913F7"/>
    <w:rsid w:val="169F091C"/>
    <w:rsid w:val="172C2F3F"/>
    <w:rsid w:val="18521E9F"/>
    <w:rsid w:val="1B301DD0"/>
    <w:rsid w:val="1B8D144E"/>
    <w:rsid w:val="1C26052D"/>
    <w:rsid w:val="1C866E21"/>
    <w:rsid w:val="1DA01ADF"/>
    <w:rsid w:val="1DC47ECC"/>
    <w:rsid w:val="1E157184"/>
    <w:rsid w:val="1F8A7729"/>
    <w:rsid w:val="1F921BFE"/>
    <w:rsid w:val="1FB12809"/>
    <w:rsid w:val="1FD5069B"/>
    <w:rsid w:val="20B167AA"/>
    <w:rsid w:val="231F059A"/>
    <w:rsid w:val="2455771C"/>
    <w:rsid w:val="254114EF"/>
    <w:rsid w:val="2651502C"/>
    <w:rsid w:val="28811B72"/>
    <w:rsid w:val="29612E2A"/>
    <w:rsid w:val="2AE22613"/>
    <w:rsid w:val="2BF348CF"/>
    <w:rsid w:val="2D41432E"/>
    <w:rsid w:val="2DE02D6C"/>
    <w:rsid w:val="31235417"/>
    <w:rsid w:val="315E17E2"/>
    <w:rsid w:val="32F85B63"/>
    <w:rsid w:val="337849F4"/>
    <w:rsid w:val="337D6EE6"/>
    <w:rsid w:val="339853F8"/>
    <w:rsid w:val="36C87EA6"/>
    <w:rsid w:val="383E5020"/>
    <w:rsid w:val="38435A16"/>
    <w:rsid w:val="39012FDE"/>
    <w:rsid w:val="39216541"/>
    <w:rsid w:val="39BC2ABD"/>
    <w:rsid w:val="39FA4C40"/>
    <w:rsid w:val="3A63508C"/>
    <w:rsid w:val="3ACC0827"/>
    <w:rsid w:val="3B7C0925"/>
    <w:rsid w:val="3BC8394A"/>
    <w:rsid w:val="3C8C1932"/>
    <w:rsid w:val="3C9C66B4"/>
    <w:rsid w:val="3E9D6AD6"/>
    <w:rsid w:val="3FDE1383"/>
    <w:rsid w:val="40484C12"/>
    <w:rsid w:val="414C3775"/>
    <w:rsid w:val="43C51EE2"/>
    <w:rsid w:val="44DB77C9"/>
    <w:rsid w:val="450A3AD8"/>
    <w:rsid w:val="4562727F"/>
    <w:rsid w:val="459D44D0"/>
    <w:rsid w:val="45C966CE"/>
    <w:rsid w:val="46915326"/>
    <w:rsid w:val="476C3FCF"/>
    <w:rsid w:val="483B76F0"/>
    <w:rsid w:val="496A54D5"/>
    <w:rsid w:val="4ABA2981"/>
    <w:rsid w:val="4B681276"/>
    <w:rsid w:val="4BA60D91"/>
    <w:rsid w:val="4BEF7A1E"/>
    <w:rsid w:val="4C3B5A43"/>
    <w:rsid w:val="4C4E61E4"/>
    <w:rsid w:val="4D675773"/>
    <w:rsid w:val="4EE1316E"/>
    <w:rsid w:val="4EFA38F2"/>
    <w:rsid w:val="50BA0744"/>
    <w:rsid w:val="50C6029B"/>
    <w:rsid w:val="50E4338B"/>
    <w:rsid w:val="51CC210D"/>
    <w:rsid w:val="53440EC4"/>
    <w:rsid w:val="539A3A47"/>
    <w:rsid w:val="53AE3D7A"/>
    <w:rsid w:val="53B045A2"/>
    <w:rsid w:val="53C835D4"/>
    <w:rsid w:val="551E2E2E"/>
    <w:rsid w:val="558E59C4"/>
    <w:rsid w:val="561662EF"/>
    <w:rsid w:val="573C0758"/>
    <w:rsid w:val="5A31699C"/>
    <w:rsid w:val="5BCE0074"/>
    <w:rsid w:val="5C240CB1"/>
    <w:rsid w:val="5CB90659"/>
    <w:rsid w:val="5DA541D5"/>
    <w:rsid w:val="5F405683"/>
    <w:rsid w:val="5FEE7125"/>
    <w:rsid w:val="60A6361D"/>
    <w:rsid w:val="627666FF"/>
    <w:rsid w:val="64C77E1F"/>
    <w:rsid w:val="65075FC9"/>
    <w:rsid w:val="65E704DE"/>
    <w:rsid w:val="65F162DB"/>
    <w:rsid w:val="6608557F"/>
    <w:rsid w:val="67AB64D8"/>
    <w:rsid w:val="67DC3FE2"/>
    <w:rsid w:val="694C517D"/>
    <w:rsid w:val="6A991ED4"/>
    <w:rsid w:val="6CDE46C3"/>
    <w:rsid w:val="6D0A75AE"/>
    <w:rsid w:val="6D4B186F"/>
    <w:rsid w:val="6DA90627"/>
    <w:rsid w:val="6DA938EC"/>
    <w:rsid w:val="6E256510"/>
    <w:rsid w:val="6E4B03A0"/>
    <w:rsid w:val="6E6505C6"/>
    <w:rsid w:val="6F4922E6"/>
    <w:rsid w:val="6FC71CED"/>
    <w:rsid w:val="701C2629"/>
    <w:rsid w:val="70625B5C"/>
    <w:rsid w:val="71C0317F"/>
    <w:rsid w:val="74B50249"/>
    <w:rsid w:val="7511769E"/>
    <w:rsid w:val="75404372"/>
    <w:rsid w:val="75AF3EB6"/>
    <w:rsid w:val="76086BAD"/>
    <w:rsid w:val="769240C3"/>
    <w:rsid w:val="771A0AEA"/>
    <w:rsid w:val="77822BB5"/>
    <w:rsid w:val="7A276A65"/>
    <w:rsid w:val="7B8E207A"/>
    <w:rsid w:val="7CD83DE5"/>
    <w:rsid w:val="7E430BD6"/>
    <w:rsid w:val="7ECA02CA"/>
    <w:rsid w:val="7F70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1661</Words>
  <Characters>2372</Characters>
  <Lines>15</Lines>
  <Paragraphs>4</Paragraphs>
  <TotalTime>3</TotalTime>
  <ScaleCrop>false</ScaleCrop>
  <LinksUpToDate>false</LinksUpToDate>
  <CharactersWithSpaces>2577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2017-07-19T02:56:00Z</dcterms:created>
  <dc:creator>pc</dc:creator>
  <cp:lastModifiedBy>zbtdz</cp:lastModifiedBy>
  <dcterms:modified xsi:type="dcterms:W3CDTF">2023-03-13T07:53:31Z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88105D83500C46478013D1BD178A8A8A</vt:lpwstr>
  </property>
</Properties>
</file>